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9B" w:rsidRPr="009B0885" w:rsidRDefault="004D189B" w:rsidP="004D189B">
      <w:pPr>
        <w:pStyle w:val="a5"/>
        <w:ind w:firstLine="708"/>
        <w:rPr>
          <w:rFonts w:ascii="Times New Roman" w:hAnsi="Times New Roman" w:cs="Times New Roman"/>
          <w:sz w:val="24"/>
          <w:lang w:eastAsia="en-US"/>
        </w:rPr>
      </w:pPr>
      <w:r w:rsidRPr="009B0885">
        <w:rPr>
          <w:rFonts w:ascii="Times New Roman" w:hAnsi="Times New Roman" w:cs="Times New Roman"/>
          <w:sz w:val="24"/>
          <w:lang w:eastAsia="en-US"/>
        </w:rPr>
        <w:t xml:space="preserve">Издана книга профессора Н.А. </w:t>
      </w:r>
      <w:proofErr w:type="spellStart"/>
      <w:r w:rsidRPr="009B0885">
        <w:rPr>
          <w:rFonts w:ascii="Times New Roman" w:hAnsi="Times New Roman" w:cs="Times New Roman"/>
          <w:sz w:val="24"/>
          <w:lang w:eastAsia="en-US"/>
        </w:rPr>
        <w:t>Масюковой</w:t>
      </w:r>
      <w:proofErr w:type="spellEnd"/>
      <w:r w:rsidRPr="009B0885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9B0885">
        <w:rPr>
          <w:rFonts w:ascii="Times New Roman" w:hAnsi="Times New Roman" w:cs="Times New Roman"/>
          <w:b/>
          <w:sz w:val="24"/>
          <w:lang w:eastAsia="en-US"/>
        </w:rPr>
        <w:t>«Управление научными исследованиями в системе непрерывного образования»</w:t>
      </w:r>
      <w:r w:rsidRPr="009B0885">
        <w:rPr>
          <w:rFonts w:ascii="Times New Roman" w:hAnsi="Times New Roman" w:cs="Times New Roman"/>
          <w:sz w:val="24"/>
          <w:lang w:eastAsia="en-US"/>
        </w:rPr>
        <w:t>, весьма актуальная и полезная для ученых, магистрантов, аспирантов, докторантов, а также для учителей-методистов и учителей высшей аттестационной категории.</w:t>
      </w:r>
    </w:p>
    <w:tbl>
      <w:tblPr>
        <w:tblStyle w:val="a3"/>
        <w:tblW w:w="0" w:type="auto"/>
        <w:tblInd w:w="675" w:type="dxa"/>
        <w:tblBorders>
          <w:insideV w:val="none" w:sz="0" w:space="0" w:color="auto"/>
        </w:tblBorders>
        <w:tblLook w:val="04A0"/>
      </w:tblPr>
      <w:tblGrid>
        <w:gridCol w:w="4820"/>
        <w:gridCol w:w="3260"/>
      </w:tblGrid>
      <w:tr w:rsidR="004D189B" w:rsidTr="002907B3">
        <w:tc>
          <w:tcPr>
            <w:tcW w:w="4820" w:type="dxa"/>
          </w:tcPr>
          <w:p w:rsidR="004D189B" w:rsidRPr="00B346E7" w:rsidRDefault="004D189B" w:rsidP="002907B3">
            <w:pPr>
              <w:spacing w:before="100" w:after="100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416FD9">
              <w:rPr>
                <w:b/>
                <w:sz w:val="24"/>
                <w:szCs w:val="24"/>
              </w:rPr>
              <w:t>Масюкова</w:t>
            </w:r>
            <w:proofErr w:type="spellEnd"/>
            <w:r w:rsidRPr="00416FD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 </w:t>
            </w:r>
            <w:r w:rsidRPr="00416FD9">
              <w:rPr>
                <w:b/>
                <w:sz w:val="24"/>
                <w:szCs w:val="24"/>
              </w:rPr>
              <w:t>Н.</w:t>
            </w:r>
            <w:r>
              <w:rPr>
                <w:b/>
                <w:sz w:val="24"/>
                <w:szCs w:val="24"/>
              </w:rPr>
              <w:t> </w:t>
            </w:r>
            <w:r w:rsidRPr="00416FD9">
              <w:rPr>
                <w:b/>
                <w:sz w:val="24"/>
                <w:szCs w:val="24"/>
              </w:rPr>
              <w:t>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6FD9">
              <w:rPr>
                <w:b/>
                <w:sz w:val="24"/>
                <w:szCs w:val="24"/>
              </w:rPr>
              <w:t>Управление научными исследованиями в системе непрерывного образования (манифест учёного)</w:t>
            </w:r>
            <w:proofErr w:type="gramStart"/>
            <w:r w:rsidRPr="00416FD9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16FD9">
              <w:rPr>
                <w:b/>
                <w:sz w:val="24"/>
                <w:szCs w:val="24"/>
              </w:rPr>
              <w:t xml:space="preserve"> монография / Н.</w:t>
            </w:r>
            <w:r>
              <w:rPr>
                <w:b/>
                <w:sz w:val="24"/>
                <w:szCs w:val="24"/>
              </w:rPr>
              <w:t> </w:t>
            </w:r>
            <w:r w:rsidRPr="00416FD9">
              <w:rPr>
                <w:b/>
                <w:sz w:val="24"/>
                <w:szCs w:val="24"/>
              </w:rPr>
              <w:t>А.</w:t>
            </w:r>
            <w:r>
              <w:rPr>
                <w:b/>
                <w:sz w:val="24"/>
                <w:szCs w:val="24"/>
              </w:rPr>
              <w:t> </w:t>
            </w:r>
            <w:proofErr w:type="spellStart"/>
            <w:r w:rsidRPr="00416FD9">
              <w:rPr>
                <w:b/>
                <w:sz w:val="24"/>
                <w:szCs w:val="24"/>
              </w:rPr>
              <w:t>Масюкова</w:t>
            </w:r>
            <w:proofErr w:type="spellEnd"/>
            <w:r w:rsidRPr="00416FD9">
              <w:rPr>
                <w:b/>
                <w:sz w:val="24"/>
                <w:szCs w:val="24"/>
              </w:rPr>
              <w:t>. – Минск</w:t>
            </w:r>
            <w:proofErr w:type="gramStart"/>
            <w:r w:rsidRPr="00416FD9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16FD9">
              <w:rPr>
                <w:b/>
                <w:sz w:val="24"/>
                <w:szCs w:val="24"/>
              </w:rPr>
              <w:t xml:space="preserve"> МГИРО, 2020. – 64 с.</w:t>
            </w:r>
          </w:p>
        </w:tc>
        <w:tc>
          <w:tcPr>
            <w:tcW w:w="3260" w:type="dxa"/>
          </w:tcPr>
          <w:p w:rsidR="004D189B" w:rsidRDefault="004D189B" w:rsidP="002907B3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344" cy="2255520"/>
                  <wp:effectExtent l="19050" t="0" r="0" b="0"/>
                  <wp:docPr id="7" name="Рисунок 0" descr="Монография Масюкова НА - обложка 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нография Масюкова НА - обложка 1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344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89B" w:rsidRPr="00D104F4" w:rsidRDefault="004D189B" w:rsidP="004D18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монографии с</w:t>
      </w:r>
      <w:r w:rsidRPr="00D104F4">
        <w:rPr>
          <w:sz w:val="24"/>
          <w:szCs w:val="24"/>
        </w:rPr>
        <w:t xml:space="preserve"> </w:t>
      </w:r>
      <w:proofErr w:type="spellStart"/>
      <w:r w:rsidRPr="00D104F4">
        <w:rPr>
          <w:sz w:val="24"/>
          <w:szCs w:val="24"/>
        </w:rPr>
        <w:t>методолого-теоретических</w:t>
      </w:r>
      <w:proofErr w:type="spellEnd"/>
      <w:r w:rsidRPr="00D104F4">
        <w:rPr>
          <w:sz w:val="24"/>
          <w:szCs w:val="24"/>
        </w:rPr>
        <w:t xml:space="preserve"> позиций рассматриваются социально-философские и психолого-педагогические основы развития культуры управления научными исследованиями в системе непрерывного образования. </w:t>
      </w:r>
    </w:p>
    <w:p w:rsidR="004D189B" w:rsidRPr="00D104F4" w:rsidRDefault="004D189B" w:rsidP="004D189B">
      <w:pPr>
        <w:tabs>
          <w:tab w:val="left" w:pos="720"/>
          <w:tab w:val="left" w:leader="dot" w:pos="9072"/>
          <w:tab w:val="left" w:pos="9180"/>
        </w:tabs>
        <w:ind w:firstLine="720"/>
        <w:jc w:val="both"/>
        <w:rPr>
          <w:sz w:val="24"/>
          <w:szCs w:val="24"/>
        </w:rPr>
      </w:pPr>
      <w:r w:rsidRPr="00D104F4">
        <w:rPr>
          <w:sz w:val="24"/>
          <w:szCs w:val="24"/>
        </w:rPr>
        <w:t xml:space="preserve">Особое внимание уделяется описанию: а) сущности и значения теоретической </w:t>
      </w:r>
      <w:proofErr w:type="gramStart"/>
      <w:r w:rsidRPr="00D104F4">
        <w:rPr>
          <w:sz w:val="24"/>
          <w:szCs w:val="24"/>
        </w:rPr>
        <w:t>модели культуры личности субъектов научно-исследовательской деятельности</w:t>
      </w:r>
      <w:proofErr w:type="gramEnd"/>
      <w:r w:rsidRPr="00D104F4">
        <w:rPr>
          <w:sz w:val="24"/>
          <w:szCs w:val="24"/>
        </w:rPr>
        <w:t xml:space="preserve"> в области образования; б) ценностно-смысловых ориентиров, подходов и принципов развития культуры организации научных исследований в системе образования.</w:t>
      </w:r>
    </w:p>
    <w:p w:rsidR="004D189B" w:rsidRDefault="004D189B" w:rsidP="004D189B">
      <w:pPr>
        <w:tabs>
          <w:tab w:val="left" w:pos="720"/>
          <w:tab w:val="left" w:leader="dot" w:pos="9072"/>
          <w:tab w:val="left" w:pos="9180"/>
        </w:tabs>
        <w:ind w:firstLine="720"/>
        <w:jc w:val="both"/>
        <w:rPr>
          <w:sz w:val="24"/>
          <w:szCs w:val="24"/>
        </w:rPr>
      </w:pPr>
      <w:r w:rsidRPr="00D104F4">
        <w:rPr>
          <w:sz w:val="24"/>
          <w:szCs w:val="24"/>
        </w:rPr>
        <w:t xml:space="preserve">Данная публикация может представлять интерес как для исследователей, открывающих свой путь в рамках гуманитарных наук, так и для состоявшихся учёных с целью уточнения и соотнесения своих научных позиций и взглядов в рамках развития культуры управления научными исследованиями в системе образования. </w:t>
      </w:r>
    </w:p>
    <w:p w:rsidR="00BD1D85" w:rsidRPr="00D104F4" w:rsidRDefault="00BD1D85" w:rsidP="004D189B">
      <w:pPr>
        <w:tabs>
          <w:tab w:val="left" w:pos="720"/>
          <w:tab w:val="left" w:leader="dot" w:pos="9072"/>
          <w:tab w:val="left" w:pos="91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Монография поступила в продажу в книжный магазин МГИРО (стоимость – 11 руб.). Справки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тел. </w:t>
      </w:r>
      <w:r w:rsidRPr="002C7AF2">
        <w:rPr>
          <w:rFonts w:eastAsia="Times New Roman"/>
          <w:sz w:val="24"/>
          <w:szCs w:val="24"/>
          <w:lang w:eastAsia="ru-RU"/>
        </w:rPr>
        <w:t>356 68 79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B0885" w:rsidRDefault="009B0885" w:rsidP="004D189B">
      <w:pPr>
        <w:jc w:val="center"/>
        <w:rPr>
          <w:b/>
          <w:sz w:val="24"/>
          <w:szCs w:val="24"/>
        </w:rPr>
      </w:pPr>
    </w:p>
    <w:p w:rsidR="004D189B" w:rsidRPr="00877A7E" w:rsidRDefault="004D189B" w:rsidP="004D189B">
      <w:pPr>
        <w:jc w:val="center"/>
        <w:rPr>
          <w:b/>
          <w:sz w:val="24"/>
          <w:szCs w:val="24"/>
        </w:rPr>
      </w:pPr>
      <w:r w:rsidRPr="00877A7E">
        <w:rPr>
          <w:b/>
          <w:sz w:val="24"/>
          <w:szCs w:val="24"/>
        </w:rPr>
        <w:t>Рефлексивные мнения</w:t>
      </w:r>
    </w:p>
    <w:p w:rsidR="004D189B" w:rsidRPr="00D104F4" w:rsidRDefault="004D189B" w:rsidP="004D189B">
      <w:pPr>
        <w:ind w:firstLine="709"/>
        <w:jc w:val="both"/>
        <w:rPr>
          <w:sz w:val="24"/>
          <w:szCs w:val="24"/>
        </w:rPr>
      </w:pPr>
      <w:r w:rsidRPr="00D104F4">
        <w:rPr>
          <w:sz w:val="24"/>
          <w:szCs w:val="24"/>
        </w:rPr>
        <w:t xml:space="preserve">Многие читатели, которые приобрели книгу профессора Н.А. </w:t>
      </w:r>
      <w:proofErr w:type="spellStart"/>
      <w:r w:rsidRPr="00D104F4">
        <w:rPr>
          <w:sz w:val="24"/>
          <w:szCs w:val="24"/>
        </w:rPr>
        <w:t>Масюковой</w:t>
      </w:r>
      <w:proofErr w:type="spellEnd"/>
      <w:r w:rsidRPr="00D104F4">
        <w:rPr>
          <w:sz w:val="24"/>
          <w:szCs w:val="24"/>
        </w:rPr>
        <w:t>, высказали своё мнение о значимости данной публикации для их профессионального роста. Отзывы некоторых публикуются ниже.</w:t>
      </w:r>
    </w:p>
    <w:p w:rsidR="004D189B" w:rsidRPr="008A1E65" w:rsidRDefault="004D189B" w:rsidP="004D189B">
      <w:pPr>
        <w:ind w:firstLine="709"/>
        <w:jc w:val="both"/>
        <w:rPr>
          <w:i/>
          <w:sz w:val="24"/>
          <w:szCs w:val="24"/>
        </w:rPr>
      </w:pPr>
      <w:proofErr w:type="spellStart"/>
      <w:r w:rsidRPr="00D729AE">
        <w:rPr>
          <w:b/>
        </w:rPr>
        <w:t>Дирвук</w:t>
      </w:r>
      <w:proofErr w:type="spellEnd"/>
      <w:r w:rsidRPr="00D729AE">
        <w:rPr>
          <w:b/>
        </w:rPr>
        <w:t xml:space="preserve"> Е.П., </w:t>
      </w:r>
      <w:r w:rsidRPr="008A1E65">
        <w:rPr>
          <w:i/>
          <w:sz w:val="24"/>
          <w:szCs w:val="24"/>
        </w:rPr>
        <w:t>кандидат педагогических наук, доцент</w:t>
      </w:r>
      <w:r>
        <w:rPr>
          <w:i/>
          <w:sz w:val="24"/>
          <w:szCs w:val="24"/>
        </w:rPr>
        <w:t xml:space="preserve"> кафедры «Профессиональное обучение и педагогика» </w:t>
      </w:r>
      <w:r w:rsidRPr="008A1E65">
        <w:rPr>
          <w:i/>
          <w:sz w:val="24"/>
          <w:szCs w:val="24"/>
        </w:rPr>
        <w:t>БНТУ</w:t>
      </w:r>
    </w:p>
    <w:p w:rsidR="004D189B" w:rsidRPr="007E5E29" w:rsidRDefault="004D189B" w:rsidP="004D189B">
      <w:pPr>
        <w:ind w:firstLine="567"/>
        <w:jc w:val="both"/>
        <w:rPr>
          <w:sz w:val="24"/>
          <w:szCs w:val="24"/>
        </w:rPr>
      </w:pPr>
      <w:r w:rsidRPr="007E5E29">
        <w:rPr>
          <w:b/>
          <w:sz w:val="24"/>
          <w:szCs w:val="24"/>
        </w:rPr>
        <w:t xml:space="preserve">Преамбула. </w:t>
      </w:r>
      <w:r w:rsidRPr="007E5E29">
        <w:rPr>
          <w:sz w:val="24"/>
          <w:szCs w:val="24"/>
        </w:rPr>
        <w:t>Не секрет, что научно-исследовательская деятельность в сфере образования осуществляется сегодня в большинстве своем спонтанно на эмпирической (путем проб и ошибок), а не на методологической основе. Сложность научно-исследовательской деятельности обусловлена далеко неоднозначным, а иногда и противоречивым пониманием сущности, структуры и содержания диссертационных исследований соискателями, аспирантами и докторантами, что в свою очередь является следствием неоднозначного их толкования отдельными представителями научно-педагогической общественности.</w:t>
      </w:r>
    </w:p>
    <w:p w:rsidR="004D189B" w:rsidRPr="007E5E29" w:rsidRDefault="004D189B" w:rsidP="004D189B">
      <w:pPr>
        <w:ind w:firstLine="708"/>
        <w:jc w:val="both"/>
        <w:rPr>
          <w:sz w:val="24"/>
          <w:szCs w:val="24"/>
        </w:rPr>
      </w:pPr>
      <w:r w:rsidRPr="007E5E29">
        <w:rPr>
          <w:sz w:val="24"/>
          <w:szCs w:val="24"/>
        </w:rPr>
        <w:t xml:space="preserve">По свидетельствам многих начинающих ученых, такая работа в названых структурах зачастую лишь контурно обозначается, имея по существу декларативный и формальный характер. Доказательство – единицы защищенных диссертаций по окончании обучения в аспирантуре и даже спустя длительный период времени. </w:t>
      </w:r>
    </w:p>
    <w:p w:rsidR="004D189B" w:rsidRPr="007E5E29" w:rsidRDefault="004D189B" w:rsidP="004D189B">
      <w:pPr>
        <w:ind w:firstLine="708"/>
        <w:jc w:val="both"/>
        <w:rPr>
          <w:sz w:val="24"/>
          <w:szCs w:val="24"/>
        </w:rPr>
      </w:pPr>
      <w:r w:rsidRPr="007E5E29">
        <w:rPr>
          <w:b/>
          <w:sz w:val="24"/>
          <w:szCs w:val="24"/>
        </w:rPr>
        <w:t>Научные семинары как организационно-методологические основы для написания текста монографии</w:t>
      </w:r>
      <w:r w:rsidRPr="007E5E29">
        <w:rPr>
          <w:sz w:val="24"/>
          <w:szCs w:val="24"/>
        </w:rPr>
        <w:t xml:space="preserve">. Мне посчастливилось в свое время быть одним из </w:t>
      </w:r>
      <w:r w:rsidRPr="007E5E29">
        <w:rPr>
          <w:sz w:val="24"/>
          <w:szCs w:val="24"/>
        </w:rPr>
        <w:lastRenderedPageBreak/>
        <w:t xml:space="preserve">участников теоретико-методологического семинара «Теория научного исследования», сначала организованного и функционировавшего в АПО, а затем в Национальном институте образования. Это было уникальное историческое явление, аналогов которому, как мне теперь видится, нет на просторах не только ближнего, но и дальнего зарубежья. Одной из важнейших целей, преследуемых организаторами данного семинара, являлось целенаправленное взращивание у молодых ученых высшей в этой среде ценности – </w:t>
      </w:r>
      <w:r w:rsidRPr="007E5E29">
        <w:rPr>
          <w:i/>
          <w:sz w:val="24"/>
          <w:szCs w:val="24"/>
        </w:rPr>
        <w:t>ценности научного знания</w:t>
      </w:r>
      <w:r w:rsidRPr="007E5E29">
        <w:rPr>
          <w:sz w:val="24"/>
          <w:szCs w:val="24"/>
        </w:rPr>
        <w:t xml:space="preserve">, оказание содействия начинающим исследователям, съезжавшимся практически со всех уголков Беларуси в изучении структуры диссертационного исследования, а также возможных подводных камней на этом сложном и благородном пути. </w:t>
      </w:r>
      <w:proofErr w:type="gramStart"/>
      <w:r w:rsidRPr="007E5E29">
        <w:rPr>
          <w:sz w:val="24"/>
          <w:szCs w:val="24"/>
        </w:rPr>
        <w:t>С этой целью на многие семинары, помимо бессменных руководителей данной научной школы (Б.В. Пальчевского и Н.А. </w:t>
      </w:r>
      <w:proofErr w:type="spellStart"/>
      <w:r w:rsidRPr="007E5E29">
        <w:rPr>
          <w:sz w:val="24"/>
          <w:szCs w:val="24"/>
        </w:rPr>
        <w:t>Масюковой</w:t>
      </w:r>
      <w:proofErr w:type="spellEnd"/>
      <w:r w:rsidRPr="007E5E29">
        <w:rPr>
          <w:sz w:val="24"/>
          <w:szCs w:val="24"/>
        </w:rPr>
        <w:t>) приглашались наиболее талантливые и сведущие в данной области отечественные (В.Ф. Берков, Н.И. Латыш, А.И.Левко, И.И. </w:t>
      </w:r>
      <w:proofErr w:type="spellStart"/>
      <w:r w:rsidRPr="007E5E29">
        <w:rPr>
          <w:sz w:val="24"/>
          <w:szCs w:val="24"/>
        </w:rPr>
        <w:t>Цыркун</w:t>
      </w:r>
      <w:proofErr w:type="spellEnd"/>
      <w:r w:rsidRPr="007E5E29">
        <w:rPr>
          <w:sz w:val="24"/>
          <w:szCs w:val="24"/>
        </w:rPr>
        <w:t xml:space="preserve"> и др.) и зарубежные (О.С. Анисимов, Ю.В. Громыко, В.И. </w:t>
      </w:r>
      <w:proofErr w:type="spellStart"/>
      <w:r w:rsidRPr="007E5E29">
        <w:rPr>
          <w:sz w:val="24"/>
          <w:szCs w:val="24"/>
        </w:rPr>
        <w:t>Слободчиков</w:t>
      </w:r>
      <w:proofErr w:type="spellEnd"/>
      <w:r w:rsidRPr="007E5E29">
        <w:rPr>
          <w:sz w:val="24"/>
          <w:szCs w:val="24"/>
        </w:rPr>
        <w:t xml:space="preserve"> и др.) философы, методологи, педагоги и психологи</w:t>
      </w:r>
      <w:proofErr w:type="gramEnd"/>
      <w:r w:rsidRPr="007E5E29">
        <w:rPr>
          <w:sz w:val="24"/>
          <w:szCs w:val="24"/>
        </w:rPr>
        <w:t xml:space="preserve">. </w:t>
      </w:r>
    </w:p>
    <w:p w:rsidR="004D189B" w:rsidRPr="007E5E29" w:rsidRDefault="004D189B" w:rsidP="004D189B">
      <w:pPr>
        <w:ind w:firstLine="708"/>
        <w:jc w:val="both"/>
        <w:rPr>
          <w:sz w:val="24"/>
          <w:szCs w:val="24"/>
        </w:rPr>
      </w:pPr>
      <w:r w:rsidRPr="007E5E29">
        <w:rPr>
          <w:sz w:val="24"/>
          <w:szCs w:val="24"/>
        </w:rPr>
        <w:t>В организационной части обозначалась тематика каждого семинара и формулировались установки «для тех, кто в первый раз»:</w:t>
      </w:r>
    </w:p>
    <w:p w:rsidR="004D189B" w:rsidRPr="007E5E29" w:rsidRDefault="004D189B" w:rsidP="004D189B">
      <w:pPr>
        <w:numPr>
          <w:ilvl w:val="1"/>
          <w:numId w:val="1"/>
        </w:numPr>
        <w:tabs>
          <w:tab w:val="clear" w:pos="1440"/>
          <w:tab w:val="num" w:pos="1276"/>
        </w:tabs>
        <w:ind w:left="0" w:firstLine="720"/>
        <w:jc w:val="both"/>
        <w:rPr>
          <w:sz w:val="24"/>
          <w:szCs w:val="24"/>
        </w:rPr>
      </w:pPr>
      <w:r w:rsidRPr="007E5E29">
        <w:rPr>
          <w:sz w:val="24"/>
          <w:szCs w:val="24"/>
        </w:rPr>
        <w:t>использование занятий определенной тематической направленности, посвященных формулированию темы и научного аппарата исследования, отдельным параграфам и главам педагогической диссертации с коллективной помощью начинающему ученому в определении «своего» проблемного поля с сохранением и отстаиванием авторской позиции последнего: «Пойди туда, не знаю куда, возьми то, не знаю что» (Н.А. </w:t>
      </w:r>
      <w:proofErr w:type="spellStart"/>
      <w:r w:rsidRPr="007E5E29">
        <w:rPr>
          <w:sz w:val="24"/>
          <w:szCs w:val="24"/>
        </w:rPr>
        <w:t>Масюкова</w:t>
      </w:r>
      <w:proofErr w:type="spellEnd"/>
      <w:r w:rsidRPr="007E5E29">
        <w:rPr>
          <w:sz w:val="24"/>
          <w:szCs w:val="24"/>
        </w:rPr>
        <w:t>), при этом все другие участники семинара могут также оперативно уточнить и откорректировать тему и научный аппарат своего исследования;</w:t>
      </w:r>
    </w:p>
    <w:p w:rsidR="004D189B" w:rsidRPr="007E5E29" w:rsidRDefault="004D189B" w:rsidP="004D189B">
      <w:pPr>
        <w:numPr>
          <w:ilvl w:val="1"/>
          <w:numId w:val="1"/>
        </w:numPr>
        <w:tabs>
          <w:tab w:val="clear" w:pos="1440"/>
          <w:tab w:val="num" w:pos="1276"/>
        </w:tabs>
        <w:ind w:left="0" w:firstLine="720"/>
        <w:jc w:val="both"/>
        <w:rPr>
          <w:sz w:val="24"/>
          <w:szCs w:val="24"/>
        </w:rPr>
      </w:pPr>
      <w:r w:rsidRPr="007E5E29">
        <w:rPr>
          <w:sz w:val="24"/>
          <w:szCs w:val="24"/>
        </w:rPr>
        <w:t>наличие обязательных вопросов «на понимание», задаваемых любым участником семинара руководителям или друг другу в связи с возникшей потребностью;</w:t>
      </w:r>
    </w:p>
    <w:p w:rsidR="004D189B" w:rsidRPr="007E5E29" w:rsidRDefault="004D189B" w:rsidP="004D189B">
      <w:pPr>
        <w:numPr>
          <w:ilvl w:val="1"/>
          <w:numId w:val="1"/>
        </w:numPr>
        <w:tabs>
          <w:tab w:val="clear" w:pos="1440"/>
          <w:tab w:val="num" w:pos="1276"/>
        </w:tabs>
        <w:ind w:left="0" w:firstLine="720"/>
        <w:jc w:val="both"/>
        <w:rPr>
          <w:sz w:val="24"/>
          <w:szCs w:val="24"/>
        </w:rPr>
      </w:pPr>
      <w:r w:rsidRPr="007E5E29">
        <w:rPr>
          <w:sz w:val="24"/>
          <w:szCs w:val="24"/>
        </w:rPr>
        <w:t>постоянное акцентирование внимания на сути позиции исследователя, предполагающей временный отказ от эмпирических представлений об объекте и предмете исследования;</w:t>
      </w:r>
    </w:p>
    <w:p w:rsidR="004D189B" w:rsidRPr="007E5E29" w:rsidRDefault="004D189B" w:rsidP="004D189B">
      <w:pPr>
        <w:numPr>
          <w:ilvl w:val="1"/>
          <w:numId w:val="1"/>
        </w:numPr>
        <w:tabs>
          <w:tab w:val="clear" w:pos="1440"/>
          <w:tab w:val="num" w:pos="1276"/>
        </w:tabs>
        <w:ind w:left="0" w:firstLine="720"/>
        <w:jc w:val="both"/>
        <w:rPr>
          <w:sz w:val="24"/>
          <w:szCs w:val="24"/>
        </w:rPr>
      </w:pPr>
      <w:r w:rsidRPr="007E5E29">
        <w:rPr>
          <w:sz w:val="24"/>
          <w:szCs w:val="24"/>
        </w:rPr>
        <w:t xml:space="preserve">смена исследовательских позиций проектировщика – аналитика, модельера, </w:t>
      </w:r>
      <w:proofErr w:type="spellStart"/>
      <w:r w:rsidRPr="007E5E29">
        <w:rPr>
          <w:sz w:val="24"/>
          <w:szCs w:val="24"/>
        </w:rPr>
        <w:t>концептуализатора</w:t>
      </w:r>
      <w:proofErr w:type="spellEnd"/>
      <w:r w:rsidRPr="007E5E29">
        <w:rPr>
          <w:sz w:val="24"/>
          <w:szCs w:val="24"/>
        </w:rPr>
        <w:t>, технолога, экспериментатора (с подробным разъяснением функций каждой) и игровых ролей участников семинара;</w:t>
      </w:r>
    </w:p>
    <w:p w:rsidR="004D189B" w:rsidRPr="007E5E29" w:rsidRDefault="004D189B" w:rsidP="004D189B">
      <w:pPr>
        <w:numPr>
          <w:ilvl w:val="1"/>
          <w:numId w:val="1"/>
        </w:numPr>
        <w:tabs>
          <w:tab w:val="clear" w:pos="1440"/>
          <w:tab w:val="num" w:pos="1276"/>
        </w:tabs>
        <w:ind w:left="0" w:firstLine="720"/>
        <w:jc w:val="both"/>
        <w:rPr>
          <w:sz w:val="24"/>
          <w:szCs w:val="24"/>
        </w:rPr>
      </w:pPr>
      <w:r w:rsidRPr="007E5E29">
        <w:rPr>
          <w:sz w:val="24"/>
          <w:szCs w:val="24"/>
        </w:rPr>
        <w:t>установка на «держание рамки», т.е. формирование умения не выходить за пределы предмета исследования или научной дискуссии;</w:t>
      </w:r>
    </w:p>
    <w:p w:rsidR="004D189B" w:rsidRPr="007E5E29" w:rsidRDefault="004D189B" w:rsidP="004D189B">
      <w:pPr>
        <w:numPr>
          <w:ilvl w:val="1"/>
          <w:numId w:val="1"/>
        </w:numPr>
        <w:tabs>
          <w:tab w:val="clear" w:pos="1440"/>
          <w:tab w:val="num" w:pos="1276"/>
        </w:tabs>
        <w:ind w:left="0" w:firstLine="720"/>
        <w:jc w:val="both"/>
        <w:rPr>
          <w:sz w:val="24"/>
          <w:szCs w:val="24"/>
        </w:rPr>
      </w:pPr>
      <w:proofErr w:type="gramStart"/>
      <w:r w:rsidRPr="007E5E29">
        <w:rPr>
          <w:sz w:val="24"/>
          <w:szCs w:val="24"/>
        </w:rPr>
        <w:t xml:space="preserve">«здесь нет школярства» (Б.В. Пальчевский), «не бойтесь быть осмеянным, здесь наиболее встречающиеся ошибки носят обучающий характер», «нет ничего </w:t>
      </w:r>
      <w:proofErr w:type="spellStart"/>
      <w:r w:rsidRPr="007E5E29">
        <w:rPr>
          <w:sz w:val="24"/>
          <w:szCs w:val="24"/>
        </w:rPr>
        <w:t>эвристичнее</w:t>
      </w:r>
      <w:proofErr w:type="spellEnd"/>
      <w:r w:rsidRPr="007E5E29">
        <w:rPr>
          <w:sz w:val="24"/>
          <w:szCs w:val="24"/>
        </w:rPr>
        <w:t xml:space="preserve"> ошибки» (Н.А. </w:t>
      </w:r>
      <w:proofErr w:type="spellStart"/>
      <w:r w:rsidRPr="007E5E29">
        <w:rPr>
          <w:sz w:val="24"/>
          <w:szCs w:val="24"/>
        </w:rPr>
        <w:t>Масюкова</w:t>
      </w:r>
      <w:proofErr w:type="spellEnd"/>
      <w:r w:rsidRPr="007E5E29">
        <w:rPr>
          <w:sz w:val="24"/>
          <w:szCs w:val="24"/>
        </w:rPr>
        <w:t>), «глупый человек учится только на своих ошибках, умный же на своих и чужих, экономя самое ценное для исследователя – время» (Н.А. </w:t>
      </w:r>
      <w:proofErr w:type="spellStart"/>
      <w:r w:rsidRPr="007E5E29">
        <w:rPr>
          <w:sz w:val="24"/>
          <w:szCs w:val="24"/>
        </w:rPr>
        <w:t>Масюкова</w:t>
      </w:r>
      <w:proofErr w:type="spellEnd"/>
      <w:r w:rsidRPr="007E5E29">
        <w:rPr>
          <w:sz w:val="24"/>
          <w:szCs w:val="24"/>
        </w:rPr>
        <w:t>) и, одновременно, воспитание ответственности за каждое произнесенное либо зафиксированное в тексте (схеме) слово, которое</w:t>
      </w:r>
      <w:proofErr w:type="gramEnd"/>
      <w:r w:rsidRPr="007E5E29">
        <w:rPr>
          <w:sz w:val="24"/>
          <w:szCs w:val="24"/>
        </w:rPr>
        <w:t xml:space="preserve"> может иметь различные смысловые оттенки, толкования и контексты употребления;</w:t>
      </w:r>
    </w:p>
    <w:p w:rsidR="004D189B" w:rsidRPr="007E5E29" w:rsidRDefault="004D189B" w:rsidP="004D189B">
      <w:pPr>
        <w:numPr>
          <w:ilvl w:val="1"/>
          <w:numId w:val="1"/>
        </w:numPr>
        <w:tabs>
          <w:tab w:val="clear" w:pos="1440"/>
          <w:tab w:val="num" w:pos="1276"/>
        </w:tabs>
        <w:ind w:left="0" w:firstLine="720"/>
        <w:jc w:val="both"/>
        <w:rPr>
          <w:sz w:val="24"/>
          <w:szCs w:val="24"/>
        </w:rPr>
      </w:pPr>
      <w:r w:rsidRPr="007E5E29">
        <w:rPr>
          <w:sz w:val="24"/>
          <w:szCs w:val="24"/>
        </w:rPr>
        <w:t>каждое непонятое слово или прослушанный</w:t>
      </w:r>
      <w:r w:rsidRPr="007E5E29">
        <w:rPr>
          <w:i/>
          <w:sz w:val="24"/>
          <w:szCs w:val="24"/>
        </w:rPr>
        <w:t xml:space="preserve"> </w:t>
      </w:r>
      <w:r w:rsidRPr="007E5E29">
        <w:rPr>
          <w:sz w:val="24"/>
          <w:szCs w:val="24"/>
        </w:rPr>
        <w:t>вопрос может привести к провалу в знаниях, который, возможно, не позволит двигаться исследователю дальше по «траверсе педагогического проектирования» (Б.В. Пальчевский);</w:t>
      </w:r>
    </w:p>
    <w:p w:rsidR="004D189B" w:rsidRPr="007E5E29" w:rsidRDefault="004D189B" w:rsidP="004D189B">
      <w:pPr>
        <w:numPr>
          <w:ilvl w:val="1"/>
          <w:numId w:val="1"/>
        </w:numPr>
        <w:tabs>
          <w:tab w:val="clear" w:pos="1440"/>
          <w:tab w:val="num" w:pos="1276"/>
        </w:tabs>
        <w:ind w:left="0" w:firstLine="720"/>
        <w:jc w:val="both"/>
        <w:rPr>
          <w:sz w:val="24"/>
          <w:szCs w:val="24"/>
        </w:rPr>
      </w:pPr>
      <w:r w:rsidRPr="007E5E29">
        <w:rPr>
          <w:sz w:val="24"/>
          <w:szCs w:val="24"/>
        </w:rPr>
        <w:t>необходимость планомерного формирования тезауруса исследователя с периодическим напоминанием его значения для аргументации авторской позиции ученого в ходе различных научных дискуссий;</w:t>
      </w:r>
    </w:p>
    <w:p w:rsidR="004D189B" w:rsidRPr="007E5E29" w:rsidRDefault="004D189B" w:rsidP="004D189B">
      <w:pPr>
        <w:numPr>
          <w:ilvl w:val="1"/>
          <w:numId w:val="1"/>
        </w:numPr>
        <w:tabs>
          <w:tab w:val="clear" w:pos="1440"/>
          <w:tab w:val="num" w:pos="1276"/>
        </w:tabs>
        <w:ind w:left="0" w:firstLine="720"/>
        <w:jc w:val="both"/>
        <w:rPr>
          <w:sz w:val="24"/>
          <w:szCs w:val="24"/>
        </w:rPr>
      </w:pPr>
      <w:r w:rsidRPr="007E5E29">
        <w:rPr>
          <w:sz w:val="24"/>
          <w:szCs w:val="24"/>
        </w:rPr>
        <w:t xml:space="preserve">разъяснение значения и особенностей той или формы (текст, схема, диаграмма и т.д.) и техники предъявления результатов коллективной </w:t>
      </w:r>
      <w:proofErr w:type="spellStart"/>
      <w:r w:rsidRPr="007E5E29">
        <w:rPr>
          <w:sz w:val="24"/>
          <w:szCs w:val="24"/>
        </w:rPr>
        <w:t>мыследеятельности</w:t>
      </w:r>
      <w:proofErr w:type="spellEnd"/>
      <w:r w:rsidRPr="007E5E29">
        <w:rPr>
          <w:sz w:val="24"/>
          <w:szCs w:val="24"/>
        </w:rPr>
        <w:t xml:space="preserve"> (КМД) участников </w:t>
      </w:r>
      <w:proofErr w:type="spellStart"/>
      <w:r w:rsidRPr="007E5E29">
        <w:rPr>
          <w:sz w:val="24"/>
          <w:szCs w:val="24"/>
        </w:rPr>
        <w:t>микрогрупп</w:t>
      </w:r>
      <w:proofErr w:type="spellEnd"/>
      <w:r w:rsidRPr="007E5E29">
        <w:rPr>
          <w:sz w:val="24"/>
          <w:szCs w:val="24"/>
        </w:rPr>
        <w:t xml:space="preserve"> для экспертной оценки и обсуждения;</w:t>
      </w:r>
    </w:p>
    <w:p w:rsidR="004D189B" w:rsidRPr="007E5E29" w:rsidRDefault="004D189B" w:rsidP="004D189B">
      <w:pPr>
        <w:numPr>
          <w:ilvl w:val="1"/>
          <w:numId w:val="1"/>
        </w:numPr>
        <w:tabs>
          <w:tab w:val="clear" w:pos="1440"/>
          <w:tab w:val="num" w:pos="1276"/>
        </w:tabs>
        <w:ind w:left="0" w:firstLine="720"/>
        <w:jc w:val="both"/>
        <w:rPr>
          <w:sz w:val="24"/>
          <w:szCs w:val="24"/>
        </w:rPr>
      </w:pPr>
      <w:r w:rsidRPr="007E5E29">
        <w:rPr>
          <w:sz w:val="24"/>
          <w:szCs w:val="24"/>
        </w:rPr>
        <w:t>предлагаемая для постоянных участников семинара форма «отчетности» о проделанной работе, как на семинаре, так и в результате «домашнего задания»;</w:t>
      </w:r>
    </w:p>
    <w:p w:rsidR="004D189B" w:rsidRPr="007E5E29" w:rsidRDefault="004D189B" w:rsidP="004D189B">
      <w:pPr>
        <w:numPr>
          <w:ilvl w:val="1"/>
          <w:numId w:val="1"/>
        </w:numPr>
        <w:tabs>
          <w:tab w:val="clear" w:pos="1440"/>
          <w:tab w:val="num" w:pos="1276"/>
        </w:tabs>
        <w:ind w:left="0" w:firstLine="720"/>
        <w:jc w:val="both"/>
        <w:rPr>
          <w:sz w:val="24"/>
          <w:szCs w:val="24"/>
        </w:rPr>
      </w:pPr>
      <w:r w:rsidRPr="007E5E29">
        <w:rPr>
          <w:sz w:val="24"/>
          <w:szCs w:val="24"/>
        </w:rPr>
        <w:lastRenderedPageBreak/>
        <w:t xml:space="preserve">наличие обязательного этапа рефлексии в виде эссе и проговаривания во </w:t>
      </w:r>
      <w:proofErr w:type="spellStart"/>
      <w:r w:rsidRPr="007E5E29">
        <w:rPr>
          <w:sz w:val="24"/>
          <w:szCs w:val="24"/>
        </w:rPr>
        <w:t>внешнеречевой</w:t>
      </w:r>
      <w:proofErr w:type="spellEnd"/>
      <w:r w:rsidRPr="007E5E29">
        <w:rPr>
          <w:sz w:val="24"/>
          <w:szCs w:val="24"/>
        </w:rPr>
        <w:t xml:space="preserve"> форме особенностей процесса и результатов размышлений и умозаключений каждым участником семинара.</w:t>
      </w:r>
    </w:p>
    <w:p w:rsidR="004D189B" w:rsidRPr="007E5E29" w:rsidRDefault="004D189B" w:rsidP="004D189B">
      <w:pPr>
        <w:ind w:firstLine="709"/>
        <w:jc w:val="both"/>
        <w:rPr>
          <w:sz w:val="24"/>
          <w:szCs w:val="24"/>
        </w:rPr>
      </w:pPr>
      <w:r w:rsidRPr="007E5E29">
        <w:rPr>
          <w:sz w:val="24"/>
          <w:szCs w:val="24"/>
        </w:rPr>
        <w:t xml:space="preserve">Работа семинара не носила стихийный характер. Для систематизации и фиксации </w:t>
      </w:r>
      <w:proofErr w:type="spellStart"/>
      <w:r w:rsidRPr="007E5E29">
        <w:rPr>
          <w:sz w:val="24"/>
          <w:szCs w:val="24"/>
        </w:rPr>
        <w:t>инновационно-исследовательского</w:t>
      </w:r>
      <w:proofErr w:type="spellEnd"/>
      <w:r w:rsidRPr="007E5E29">
        <w:rPr>
          <w:sz w:val="24"/>
          <w:szCs w:val="24"/>
        </w:rPr>
        <w:t xml:space="preserve"> фонда в рамках данного проекта его руководители разработали </w:t>
      </w:r>
      <w:proofErr w:type="spellStart"/>
      <w:proofErr w:type="gramStart"/>
      <w:r w:rsidRPr="007E5E29">
        <w:rPr>
          <w:sz w:val="24"/>
          <w:szCs w:val="24"/>
        </w:rPr>
        <w:t>план-карту</w:t>
      </w:r>
      <w:proofErr w:type="spellEnd"/>
      <w:proofErr w:type="gramEnd"/>
      <w:r w:rsidRPr="007E5E29">
        <w:rPr>
          <w:sz w:val="24"/>
          <w:szCs w:val="24"/>
        </w:rPr>
        <w:t xml:space="preserve"> НИР, содержание которой из года в год постоянно пополнялось и обновлялось.</w:t>
      </w:r>
    </w:p>
    <w:p w:rsidR="004D189B" w:rsidRPr="007E5E29" w:rsidRDefault="004D189B" w:rsidP="004D189B">
      <w:pPr>
        <w:ind w:firstLine="709"/>
        <w:jc w:val="both"/>
        <w:rPr>
          <w:sz w:val="24"/>
          <w:szCs w:val="24"/>
        </w:rPr>
      </w:pPr>
      <w:r w:rsidRPr="007E5E29">
        <w:rPr>
          <w:sz w:val="24"/>
          <w:szCs w:val="24"/>
        </w:rPr>
        <w:t>Конечной или стратегической</w:t>
      </w:r>
      <w:r w:rsidRPr="007E5E29">
        <w:rPr>
          <w:i/>
          <w:sz w:val="24"/>
          <w:szCs w:val="24"/>
        </w:rPr>
        <w:t xml:space="preserve"> </w:t>
      </w:r>
      <w:r w:rsidRPr="007E5E29">
        <w:rPr>
          <w:sz w:val="24"/>
          <w:szCs w:val="24"/>
        </w:rPr>
        <w:t xml:space="preserve">целью (мечтой) проекта было «создание команды (сообщества, клуба) думающих людей, формирование творческой педагогической элиты будущего в Республике Беларусь» (Б.В. Пальчевский). </w:t>
      </w:r>
      <w:proofErr w:type="gramStart"/>
      <w:r w:rsidRPr="007E5E29">
        <w:rPr>
          <w:sz w:val="24"/>
          <w:szCs w:val="24"/>
        </w:rPr>
        <w:t>О продуктивности работы данного уникального проекта свидетельствует более 25 защищенных аспирантов, соискателей и докторантов (Н.А. </w:t>
      </w:r>
      <w:proofErr w:type="spellStart"/>
      <w:r w:rsidRPr="007E5E29">
        <w:rPr>
          <w:sz w:val="24"/>
          <w:szCs w:val="24"/>
        </w:rPr>
        <w:t>Масюкова</w:t>
      </w:r>
      <w:proofErr w:type="spellEnd"/>
      <w:r w:rsidRPr="007E5E29">
        <w:rPr>
          <w:sz w:val="24"/>
          <w:szCs w:val="24"/>
        </w:rPr>
        <w:t xml:space="preserve"> – д.п.н.; О.А. </w:t>
      </w:r>
      <w:proofErr w:type="spellStart"/>
      <w:r w:rsidRPr="007E5E29">
        <w:rPr>
          <w:sz w:val="24"/>
          <w:szCs w:val="24"/>
        </w:rPr>
        <w:t>Науменко</w:t>
      </w:r>
      <w:proofErr w:type="spellEnd"/>
      <w:r w:rsidRPr="007E5E29">
        <w:rPr>
          <w:sz w:val="24"/>
          <w:szCs w:val="24"/>
        </w:rPr>
        <w:t>, Т.А. Бабкина, Ю.И. Куницкая, Е.И. </w:t>
      </w:r>
      <w:proofErr w:type="spellStart"/>
      <w:r w:rsidRPr="007E5E29">
        <w:rPr>
          <w:sz w:val="24"/>
          <w:szCs w:val="24"/>
        </w:rPr>
        <w:t>Снопкова</w:t>
      </w:r>
      <w:proofErr w:type="spellEnd"/>
      <w:r w:rsidRPr="007E5E29">
        <w:rPr>
          <w:sz w:val="24"/>
          <w:szCs w:val="24"/>
        </w:rPr>
        <w:t>, Ю.С. </w:t>
      </w:r>
      <w:proofErr w:type="spellStart"/>
      <w:r w:rsidRPr="007E5E29">
        <w:rPr>
          <w:sz w:val="24"/>
          <w:szCs w:val="24"/>
        </w:rPr>
        <w:t>Сусед-Величинская</w:t>
      </w:r>
      <w:proofErr w:type="spellEnd"/>
      <w:r w:rsidRPr="007E5E29">
        <w:rPr>
          <w:sz w:val="24"/>
          <w:szCs w:val="24"/>
        </w:rPr>
        <w:t>, Г.Г. </w:t>
      </w:r>
      <w:proofErr w:type="spellStart"/>
      <w:r w:rsidRPr="007E5E29">
        <w:rPr>
          <w:sz w:val="24"/>
          <w:szCs w:val="24"/>
        </w:rPr>
        <w:t>Борисюк</w:t>
      </w:r>
      <w:proofErr w:type="spellEnd"/>
      <w:r w:rsidRPr="007E5E29">
        <w:rPr>
          <w:sz w:val="24"/>
          <w:szCs w:val="24"/>
        </w:rPr>
        <w:t>, А.А. Ковалевская, Е.Л. </w:t>
      </w:r>
      <w:proofErr w:type="spellStart"/>
      <w:r w:rsidRPr="007E5E29">
        <w:rPr>
          <w:sz w:val="24"/>
          <w:szCs w:val="24"/>
        </w:rPr>
        <w:t>Миняйлова</w:t>
      </w:r>
      <w:proofErr w:type="spellEnd"/>
      <w:r w:rsidRPr="007E5E29">
        <w:rPr>
          <w:sz w:val="24"/>
          <w:szCs w:val="24"/>
        </w:rPr>
        <w:t>, Т.Н. </w:t>
      </w:r>
      <w:proofErr w:type="spellStart"/>
      <w:r w:rsidRPr="007E5E29">
        <w:rPr>
          <w:sz w:val="24"/>
          <w:szCs w:val="24"/>
        </w:rPr>
        <w:t>Савенко</w:t>
      </w:r>
      <w:proofErr w:type="spellEnd"/>
      <w:r w:rsidRPr="007E5E29">
        <w:rPr>
          <w:sz w:val="24"/>
          <w:szCs w:val="24"/>
        </w:rPr>
        <w:t>, Л.И </w:t>
      </w:r>
      <w:proofErr w:type="spellStart"/>
      <w:r w:rsidRPr="007E5E29">
        <w:rPr>
          <w:sz w:val="24"/>
          <w:szCs w:val="24"/>
        </w:rPr>
        <w:t>Категова</w:t>
      </w:r>
      <w:proofErr w:type="spellEnd"/>
      <w:r w:rsidRPr="007E5E29">
        <w:rPr>
          <w:sz w:val="24"/>
          <w:szCs w:val="24"/>
        </w:rPr>
        <w:t>, О.Л. </w:t>
      </w:r>
      <w:proofErr w:type="spellStart"/>
      <w:r w:rsidRPr="007E5E29">
        <w:rPr>
          <w:sz w:val="24"/>
          <w:szCs w:val="24"/>
        </w:rPr>
        <w:t>Борисюк</w:t>
      </w:r>
      <w:proofErr w:type="spellEnd"/>
      <w:r w:rsidRPr="007E5E29">
        <w:rPr>
          <w:sz w:val="24"/>
          <w:szCs w:val="24"/>
        </w:rPr>
        <w:t>, И.А. Чижова, З.В. Лукашеня, Я.К. Валуй, А.В. </w:t>
      </w:r>
      <w:proofErr w:type="spellStart"/>
      <w:r w:rsidRPr="007E5E29">
        <w:rPr>
          <w:sz w:val="24"/>
          <w:szCs w:val="24"/>
        </w:rPr>
        <w:t>Музыченко</w:t>
      </w:r>
      <w:proofErr w:type="spellEnd"/>
      <w:r w:rsidRPr="007E5E29">
        <w:rPr>
          <w:sz w:val="24"/>
          <w:szCs w:val="24"/>
        </w:rPr>
        <w:t>, Е.Л. </w:t>
      </w:r>
      <w:proofErr w:type="spellStart"/>
      <w:r w:rsidRPr="007E5E29">
        <w:rPr>
          <w:sz w:val="24"/>
          <w:szCs w:val="24"/>
        </w:rPr>
        <w:t>Миняйлова</w:t>
      </w:r>
      <w:proofErr w:type="spellEnd"/>
      <w:r w:rsidRPr="007E5E29">
        <w:rPr>
          <w:sz w:val="24"/>
          <w:szCs w:val="24"/>
        </w:rPr>
        <w:t>, С.Н. </w:t>
      </w:r>
      <w:proofErr w:type="spellStart"/>
      <w:r w:rsidRPr="007E5E29">
        <w:rPr>
          <w:sz w:val="24"/>
          <w:szCs w:val="24"/>
        </w:rPr>
        <w:t>Анкуда</w:t>
      </w:r>
      <w:proofErr w:type="spellEnd"/>
      <w:r w:rsidRPr="007E5E29">
        <w:rPr>
          <w:sz w:val="24"/>
          <w:szCs w:val="24"/>
        </w:rPr>
        <w:t>, А.И. </w:t>
      </w:r>
      <w:proofErr w:type="spellStart"/>
      <w:r w:rsidRPr="007E5E29">
        <w:rPr>
          <w:sz w:val="24"/>
          <w:szCs w:val="24"/>
        </w:rPr>
        <w:t>Гридюшко</w:t>
      </w:r>
      <w:proofErr w:type="spellEnd"/>
      <w:r w:rsidRPr="007E5E29">
        <w:rPr>
          <w:sz w:val="24"/>
          <w:szCs w:val="24"/>
        </w:rPr>
        <w:t>, О.Ф. </w:t>
      </w:r>
      <w:proofErr w:type="spellStart"/>
      <w:r w:rsidRPr="007E5E29">
        <w:rPr>
          <w:sz w:val="24"/>
          <w:szCs w:val="24"/>
        </w:rPr>
        <w:t>Смолякова</w:t>
      </w:r>
      <w:proofErr w:type="spellEnd"/>
      <w:r w:rsidRPr="007E5E29">
        <w:rPr>
          <w:sz w:val="24"/>
          <w:szCs w:val="24"/>
        </w:rPr>
        <w:t>, Е.П. </w:t>
      </w:r>
      <w:proofErr w:type="spellStart"/>
      <w:r w:rsidRPr="007E5E29">
        <w:rPr>
          <w:sz w:val="24"/>
          <w:szCs w:val="24"/>
        </w:rPr>
        <w:t>Дирвук</w:t>
      </w:r>
      <w:proofErr w:type="spellEnd"/>
      <w:r w:rsidRPr="007E5E29">
        <w:rPr>
          <w:sz w:val="24"/>
          <w:szCs w:val="24"/>
        </w:rPr>
        <w:t xml:space="preserve">, Т.В. Карпинская, С.Н. Щур и др.– все к.п.н.). </w:t>
      </w:r>
      <w:proofErr w:type="gramEnd"/>
    </w:p>
    <w:p w:rsidR="004D189B" w:rsidRPr="007E5E29" w:rsidRDefault="004D189B" w:rsidP="004D189B">
      <w:pPr>
        <w:ind w:firstLine="708"/>
        <w:jc w:val="both"/>
        <w:rPr>
          <w:sz w:val="24"/>
          <w:szCs w:val="24"/>
        </w:rPr>
      </w:pPr>
      <w:proofErr w:type="gramStart"/>
      <w:r w:rsidRPr="007E5E29">
        <w:rPr>
          <w:sz w:val="24"/>
          <w:szCs w:val="24"/>
        </w:rPr>
        <w:t>Важнейшим продуктом работы многих участников методологической школы Б.В. </w:t>
      </w:r>
      <w:proofErr w:type="spellStart"/>
      <w:r w:rsidRPr="007E5E29">
        <w:rPr>
          <w:sz w:val="24"/>
          <w:szCs w:val="24"/>
        </w:rPr>
        <w:t>Пальчевского-Н.А</w:t>
      </w:r>
      <w:proofErr w:type="spellEnd"/>
      <w:r w:rsidRPr="007E5E29">
        <w:rPr>
          <w:sz w:val="24"/>
          <w:szCs w:val="24"/>
        </w:rPr>
        <w:t>. </w:t>
      </w:r>
      <w:proofErr w:type="spellStart"/>
      <w:r w:rsidRPr="007E5E29">
        <w:rPr>
          <w:sz w:val="24"/>
          <w:szCs w:val="24"/>
        </w:rPr>
        <w:t>Масюковой</w:t>
      </w:r>
      <w:proofErr w:type="spellEnd"/>
      <w:r w:rsidRPr="007E5E29">
        <w:rPr>
          <w:sz w:val="24"/>
          <w:szCs w:val="24"/>
        </w:rPr>
        <w:t xml:space="preserve"> является активность и дискурсивное мышление, широта научного кругозора, которые и сейчас выделяют всех вышеперечисленных и других ученых среди других своих коллег, участвующих в различных научных дискуссиях, возникающих в ходе защиты диссертаций, на научно-практических конференциях, семинарах при обсуждении актуальных и современных проблем в образовании. </w:t>
      </w:r>
      <w:proofErr w:type="gramEnd"/>
    </w:p>
    <w:p w:rsidR="004D189B" w:rsidRPr="007E5E29" w:rsidRDefault="004D189B" w:rsidP="004D189B">
      <w:pPr>
        <w:ind w:firstLine="708"/>
        <w:jc w:val="both"/>
        <w:rPr>
          <w:sz w:val="24"/>
          <w:szCs w:val="24"/>
        </w:rPr>
      </w:pPr>
      <w:proofErr w:type="gramStart"/>
      <w:r w:rsidRPr="007E5E29">
        <w:rPr>
          <w:sz w:val="24"/>
          <w:szCs w:val="24"/>
        </w:rPr>
        <w:t xml:space="preserve">Время, прошедшее с тех пор, убеждает меня, что подготовка научно-педагогических кадров высшей квалификации в рамках подобных творческих лабораторий на сегодняшний день является определяющим условием (фактором) обновления </w:t>
      </w:r>
      <w:proofErr w:type="spellStart"/>
      <w:r w:rsidRPr="007E5E29">
        <w:rPr>
          <w:sz w:val="24"/>
          <w:szCs w:val="24"/>
        </w:rPr>
        <w:t>инновационно-исследовательского</w:t>
      </w:r>
      <w:proofErr w:type="spellEnd"/>
      <w:r w:rsidRPr="007E5E29">
        <w:rPr>
          <w:sz w:val="24"/>
          <w:szCs w:val="24"/>
        </w:rPr>
        <w:t xml:space="preserve"> фонда Республики Беларусь в сфере образования, а опыт подобной работы, безусловно, заслуживает самого пристального внимания всех тех, кому не безразлична судьба белорусской научно-педагогической школы и, как следствие, системы образования в Республике Беларусь в</w:t>
      </w:r>
      <w:proofErr w:type="gramEnd"/>
      <w:r w:rsidRPr="007E5E29">
        <w:rPr>
          <w:sz w:val="24"/>
          <w:szCs w:val="24"/>
        </w:rPr>
        <w:t xml:space="preserve"> </w:t>
      </w:r>
      <w:proofErr w:type="gramStart"/>
      <w:r w:rsidRPr="007E5E29">
        <w:rPr>
          <w:sz w:val="24"/>
          <w:szCs w:val="24"/>
        </w:rPr>
        <w:t>целом</w:t>
      </w:r>
      <w:proofErr w:type="gramEnd"/>
      <w:r w:rsidRPr="007E5E29">
        <w:rPr>
          <w:sz w:val="24"/>
          <w:szCs w:val="24"/>
        </w:rPr>
        <w:t>.</w:t>
      </w:r>
    </w:p>
    <w:p w:rsidR="004D189B" w:rsidRPr="007E5E29" w:rsidRDefault="004D189B" w:rsidP="004D189B">
      <w:pPr>
        <w:ind w:firstLine="708"/>
        <w:jc w:val="both"/>
        <w:rPr>
          <w:sz w:val="24"/>
          <w:szCs w:val="24"/>
        </w:rPr>
      </w:pPr>
      <w:r w:rsidRPr="007E5E29">
        <w:rPr>
          <w:b/>
          <w:sz w:val="24"/>
          <w:szCs w:val="24"/>
        </w:rPr>
        <w:t xml:space="preserve">Монография. </w:t>
      </w:r>
      <w:r w:rsidRPr="007E5E29">
        <w:rPr>
          <w:sz w:val="24"/>
          <w:szCs w:val="24"/>
        </w:rPr>
        <w:t>Выход в свет монографии Н.А. </w:t>
      </w:r>
      <w:proofErr w:type="spellStart"/>
      <w:r w:rsidRPr="007E5E29">
        <w:rPr>
          <w:sz w:val="24"/>
          <w:szCs w:val="24"/>
        </w:rPr>
        <w:t>Масюковой</w:t>
      </w:r>
      <w:proofErr w:type="spellEnd"/>
      <w:r w:rsidRPr="007E5E29">
        <w:rPr>
          <w:sz w:val="24"/>
          <w:szCs w:val="24"/>
        </w:rPr>
        <w:t xml:space="preserve"> (1999) посвященной исследованию и описанию теории и практики проектной деятельности в системе образования и цикла научных статей по культуре научно-исследовательской деятельности придали своеобразный импульс и системность при организации и подготовке каждого семинара. Происходящие же в последние годы «достижения» в педагогической отрасли науки, по всей видимости, подвигли Н.А. </w:t>
      </w:r>
      <w:proofErr w:type="spellStart"/>
      <w:r w:rsidRPr="007E5E29">
        <w:rPr>
          <w:sz w:val="24"/>
          <w:szCs w:val="24"/>
        </w:rPr>
        <w:t>Масюкову</w:t>
      </w:r>
      <w:proofErr w:type="spellEnd"/>
      <w:r w:rsidRPr="007E5E29">
        <w:rPr>
          <w:sz w:val="24"/>
          <w:szCs w:val="24"/>
        </w:rPr>
        <w:t xml:space="preserve"> на написание монографии, которую автор назвала манифестом ученого. </w:t>
      </w:r>
    </w:p>
    <w:p w:rsidR="004D189B" w:rsidRPr="007E5E29" w:rsidRDefault="004D189B" w:rsidP="004D189B">
      <w:pPr>
        <w:ind w:firstLine="708"/>
        <w:jc w:val="both"/>
        <w:rPr>
          <w:sz w:val="24"/>
          <w:szCs w:val="24"/>
          <w:shd w:val="clear" w:color="auto" w:fill="FFFFFF"/>
        </w:rPr>
      </w:pPr>
      <w:proofErr w:type="gramStart"/>
      <w:r w:rsidRPr="007E5E29">
        <w:rPr>
          <w:sz w:val="24"/>
          <w:szCs w:val="24"/>
          <w:shd w:val="clear" w:color="auto" w:fill="FFFFFF"/>
        </w:rPr>
        <w:t xml:space="preserve">Термин манифест в данном контексте употребления содержит выражение собственной позиции одного из наиболее достойных и авторитетных представителей педагогической науки по только одному важнейшему и ключевому аспекту </w:t>
      </w:r>
      <w:r w:rsidRPr="007E5E29">
        <w:rPr>
          <w:i/>
          <w:sz w:val="24"/>
          <w:szCs w:val="24"/>
          <w:shd w:val="clear" w:color="auto" w:fill="FFFFFF"/>
        </w:rPr>
        <w:t xml:space="preserve">(теоретическое моделирование) </w:t>
      </w:r>
      <w:r w:rsidRPr="007E5E29">
        <w:rPr>
          <w:sz w:val="24"/>
          <w:szCs w:val="24"/>
          <w:shd w:val="clear" w:color="auto" w:fill="FFFFFF"/>
        </w:rPr>
        <w:t>культуры</w:t>
      </w:r>
      <w:r w:rsidRPr="007E5E29">
        <w:rPr>
          <w:i/>
          <w:sz w:val="24"/>
          <w:szCs w:val="24"/>
          <w:shd w:val="clear" w:color="auto" w:fill="FFFFFF"/>
        </w:rPr>
        <w:t xml:space="preserve"> </w:t>
      </w:r>
      <w:r w:rsidRPr="007E5E29">
        <w:rPr>
          <w:sz w:val="24"/>
          <w:szCs w:val="24"/>
          <w:shd w:val="clear" w:color="auto" w:fill="FFFFFF"/>
        </w:rPr>
        <w:t>научно-исследовательской деятельности.</w:t>
      </w:r>
      <w:proofErr w:type="gramEnd"/>
      <w:r w:rsidRPr="007E5E29">
        <w:rPr>
          <w:sz w:val="24"/>
          <w:szCs w:val="24"/>
          <w:shd w:val="clear" w:color="auto" w:fill="FFFFFF"/>
        </w:rPr>
        <w:t xml:space="preserve"> </w:t>
      </w:r>
      <w:proofErr w:type="gramStart"/>
      <w:r w:rsidRPr="007E5E29">
        <w:rPr>
          <w:sz w:val="24"/>
          <w:szCs w:val="24"/>
          <w:shd w:val="clear" w:color="auto" w:fill="FFFFFF"/>
        </w:rPr>
        <w:t xml:space="preserve">Монография является своеобразным </w:t>
      </w:r>
      <w:r w:rsidRPr="007E5E29">
        <w:rPr>
          <w:i/>
          <w:sz w:val="24"/>
          <w:szCs w:val="24"/>
          <w:shd w:val="clear" w:color="auto" w:fill="FFFFFF"/>
        </w:rPr>
        <w:t>протестом</w:t>
      </w:r>
      <w:r w:rsidRPr="007E5E29">
        <w:rPr>
          <w:sz w:val="24"/>
          <w:szCs w:val="24"/>
          <w:shd w:val="clear" w:color="auto" w:fill="FFFFFF"/>
        </w:rPr>
        <w:t xml:space="preserve"> </w:t>
      </w:r>
      <w:r w:rsidRPr="007E5E29">
        <w:rPr>
          <w:i/>
          <w:sz w:val="24"/>
          <w:szCs w:val="24"/>
          <w:shd w:val="clear" w:color="auto" w:fill="FFFFFF"/>
        </w:rPr>
        <w:t>против</w:t>
      </w:r>
      <w:r w:rsidRPr="007E5E29">
        <w:rPr>
          <w:sz w:val="24"/>
          <w:szCs w:val="24"/>
          <w:shd w:val="clear" w:color="auto" w:fill="FFFFFF"/>
        </w:rPr>
        <w:t xml:space="preserve"> далеко не единичных проявлений </w:t>
      </w:r>
      <w:r w:rsidRPr="007E5E29">
        <w:rPr>
          <w:i/>
          <w:sz w:val="24"/>
          <w:szCs w:val="24"/>
          <w:shd w:val="clear" w:color="auto" w:fill="FFFFFF"/>
        </w:rPr>
        <w:t xml:space="preserve">дилетантизма, формализма, волюнтаризма (незнание и/или несоблюдение культурных норм и ценностей науки), </w:t>
      </w:r>
      <w:proofErr w:type="spellStart"/>
      <w:r w:rsidRPr="007E5E29">
        <w:rPr>
          <w:i/>
          <w:sz w:val="24"/>
          <w:szCs w:val="24"/>
          <w:shd w:val="clear" w:color="auto" w:fill="FFFFFF"/>
        </w:rPr>
        <w:t>псевдонаучности</w:t>
      </w:r>
      <w:proofErr w:type="spellEnd"/>
      <w:r w:rsidRPr="007E5E29">
        <w:rPr>
          <w:i/>
          <w:sz w:val="24"/>
          <w:szCs w:val="24"/>
          <w:shd w:val="clear" w:color="auto" w:fill="FFFFFF"/>
        </w:rPr>
        <w:t xml:space="preserve"> и эмпиризма,</w:t>
      </w:r>
      <w:r w:rsidRPr="007E5E29">
        <w:rPr>
          <w:sz w:val="24"/>
          <w:szCs w:val="24"/>
          <w:shd w:val="clear" w:color="auto" w:fill="FFFFFF"/>
        </w:rPr>
        <w:t xml:space="preserve"> имеющих место, в особенности в последнее время, в педагогических диссертационных исследованиях, а также содержит </w:t>
      </w:r>
      <w:r w:rsidRPr="007E5E29">
        <w:rPr>
          <w:i/>
          <w:sz w:val="24"/>
          <w:szCs w:val="24"/>
          <w:shd w:val="clear" w:color="auto" w:fill="FFFFFF"/>
        </w:rPr>
        <w:t>призыв</w:t>
      </w:r>
      <w:r w:rsidRPr="007E5E29">
        <w:rPr>
          <w:sz w:val="24"/>
          <w:szCs w:val="24"/>
          <w:shd w:val="clear" w:color="auto" w:fill="FFFFFF"/>
        </w:rPr>
        <w:t xml:space="preserve"> ко всем заинтересованным сторонам данного процесса (к государству, обществу, докторантурам, аспирантурам, магистратурам и т.д.) обратить на это свое самое пристальное</w:t>
      </w:r>
      <w:proofErr w:type="gramEnd"/>
      <w:r w:rsidRPr="007E5E29">
        <w:rPr>
          <w:sz w:val="24"/>
          <w:szCs w:val="24"/>
          <w:shd w:val="clear" w:color="auto" w:fill="FFFFFF"/>
        </w:rPr>
        <w:t xml:space="preserve"> внимание.</w:t>
      </w:r>
    </w:p>
    <w:p w:rsidR="004D189B" w:rsidRPr="007E5E29" w:rsidRDefault="004D189B" w:rsidP="004D189B">
      <w:pPr>
        <w:ind w:firstLine="720"/>
        <w:jc w:val="both"/>
        <w:rPr>
          <w:sz w:val="24"/>
          <w:szCs w:val="24"/>
          <w:shd w:val="clear" w:color="auto" w:fill="FFFFFF"/>
        </w:rPr>
      </w:pPr>
      <w:r w:rsidRPr="007E5E29">
        <w:rPr>
          <w:sz w:val="24"/>
          <w:szCs w:val="24"/>
          <w:shd w:val="clear" w:color="auto" w:fill="FFFFFF"/>
        </w:rPr>
        <w:t xml:space="preserve">Необычным для читателей будет использование автором монографии, наряду с традиционными текстовыми компонентами, структурно-логических схем, наглядно демонстрирующих состав, структуру, разновидности, функции и основные источники </w:t>
      </w:r>
      <w:r w:rsidRPr="007E5E29">
        <w:rPr>
          <w:sz w:val="24"/>
          <w:szCs w:val="24"/>
          <w:shd w:val="clear" w:color="auto" w:fill="FFFFFF"/>
        </w:rPr>
        <w:lastRenderedPageBreak/>
        <w:t>развития, уровни, закономерности становления, функционирования и развития культуры личности субъекта научно-исследовательской деятельности.</w:t>
      </w:r>
    </w:p>
    <w:p w:rsidR="004D189B" w:rsidRPr="007E5E29" w:rsidRDefault="004D189B" w:rsidP="004D189B">
      <w:pPr>
        <w:ind w:firstLine="720"/>
        <w:jc w:val="both"/>
        <w:rPr>
          <w:sz w:val="24"/>
          <w:szCs w:val="24"/>
          <w:shd w:val="clear" w:color="auto" w:fill="FFFFFF"/>
        </w:rPr>
      </w:pPr>
      <w:r w:rsidRPr="007E5E29">
        <w:rPr>
          <w:sz w:val="24"/>
          <w:szCs w:val="24"/>
          <w:shd w:val="clear" w:color="auto" w:fill="FFFFFF"/>
        </w:rPr>
        <w:t>Считаю необходимым включение данной монографии в перечень литературных источников, обязательных для изучения и освоения в отечественных магистратурах, аспирантурах и докторантурах по всем специальностям в области педагогики.</w:t>
      </w:r>
    </w:p>
    <w:p w:rsidR="004D189B" w:rsidRPr="00977E7F" w:rsidRDefault="004D189B" w:rsidP="004D189B">
      <w:pPr>
        <w:ind w:firstLine="709"/>
        <w:rPr>
          <w:i/>
          <w:sz w:val="24"/>
          <w:szCs w:val="24"/>
        </w:rPr>
      </w:pPr>
      <w:r w:rsidRPr="00414448">
        <w:rPr>
          <w:b/>
        </w:rPr>
        <w:t xml:space="preserve">Куницкая Ю.И., </w:t>
      </w:r>
      <w:r w:rsidRPr="00977E7F">
        <w:rPr>
          <w:i/>
          <w:sz w:val="24"/>
          <w:szCs w:val="24"/>
        </w:rPr>
        <w:t>канди</w:t>
      </w:r>
      <w:r>
        <w:rPr>
          <w:i/>
          <w:sz w:val="24"/>
          <w:szCs w:val="24"/>
        </w:rPr>
        <w:t xml:space="preserve">дат педагогических наук, доцент кафедры современных технологий образования взрослых </w:t>
      </w:r>
      <w:proofErr w:type="spellStart"/>
      <w:r>
        <w:rPr>
          <w:i/>
          <w:sz w:val="24"/>
          <w:szCs w:val="24"/>
        </w:rPr>
        <w:t>ИПКиПК</w:t>
      </w:r>
      <w:proofErr w:type="spellEnd"/>
      <w:r>
        <w:rPr>
          <w:i/>
          <w:sz w:val="24"/>
          <w:szCs w:val="24"/>
        </w:rPr>
        <w:t xml:space="preserve"> УО «</w:t>
      </w:r>
      <w:proofErr w:type="spellStart"/>
      <w:r>
        <w:rPr>
          <w:i/>
          <w:sz w:val="24"/>
          <w:szCs w:val="24"/>
        </w:rPr>
        <w:t>ГрГУ</w:t>
      </w:r>
      <w:proofErr w:type="spellEnd"/>
      <w:r>
        <w:rPr>
          <w:i/>
          <w:sz w:val="24"/>
          <w:szCs w:val="24"/>
        </w:rPr>
        <w:t xml:space="preserve"> им. Я. Купалы»</w:t>
      </w:r>
    </w:p>
    <w:p w:rsidR="004D189B" w:rsidRPr="007E5E29" w:rsidRDefault="004D189B" w:rsidP="004D189B">
      <w:pPr>
        <w:ind w:firstLine="709"/>
        <w:jc w:val="both"/>
        <w:rPr>
          <w:sz w:val="24"/>
          <w:szCs w:val="24"/>
        </w:rPr>
      </w:pPr>
      <w:r w:rsidRPr="007E5E29">
        <w:rPr>
          <w:sz w:val="24"/>
          <w:szCs w:val="24"/>
        </w:rPr>
        <w:t xml:space="preserve">Вышедшая в издательстве МГИРО монография профессора </w:t>
      </w:r>
      <w:proofErr w:type="spellStart"/>
      <w:r w:rsidRPr="007E5E29">
        <w:rPr>
          <w:sz w:val="24"/>
          <w:szCs w:val="24"/>
        </w:rPr>
        <w:t>Н.А.Масюковой</w:t>
      </w:r>
      <w:proofErr w:type="spellEnd"/>
      <w:r w:rsidRPr="007E5E29">
        <w:rPr>
          <w:sz w:val="24"/>
          <w:szCs w:val="24"/>
        </w:rPr>
        <w:t xml:space="preserve"> – давно ожидаемое научно-педагогической общественностью событие. Не зря в подзаголовке указано, что это «Манифест учёного». Здесь каждая строчка, каждый абзац текста фактически являют собой ненавязчивое и культурно оформленное ответственное и </w:t>
      </w:r>
      <w:proofErr w:type="spellStart"/>
      <w:r w:rsidRPr="007E5E29">
        <w:rPr>
          <w:sz w:val="24"/>
          <w:szCs w:val="24"/>
        </w:rPr>
        <w:t>целеценностное</w:t>
      </w:r>
      <w:proofErr w:type="spellEnd"/>
      <w:r w:rsidRPr="007E5E29">
        <w:rPr>
          <w:sz w:val="24"/>
          <w:szCs w:val="24"/>
        </w:rPr>
        <w:t xml:space="preserve"> указание к деятельности ученого в сфере образования. </w:t>
      </w:r>
    </w:p>
    <w:p w:rsidR="004D189B" w:rsidRPr="007E5E29" w:rsidRDefault="004D189B" w:rsidP="004D189B">
      <w:pPr>
        <w:ind w:firstLine="709"/>
        <w:jc w:val="both"/>
        <w:rPr>
          <w:sz w:val="24"/>
          <w:szCs w:val="24"/>
        </w:rPr>
      </w:pPr>
      <w:r w:rsidRPr="007E5E29">
        <w:rPr>
          <w:sz w:val="24"/>
          <w:szCs w:val="24"/>
        </w:rPr>
        <w:t xml:space="preserve">Особо хочется остановиться на мысли о том, что весь текст монографии служит благому делу: он ориентирует тех, кто решил выбрать нелёгкий путь ученого в сфере образования на ответственность его предстоящей деятельности не только в педагогической науке, но и в социально-культурной жизнедеятельности страны. Задумавшийся о предстоящем выборе своей профессиональной стези молодой человек, прочтя и поняв сущность деятельности и ответственность ученого в сфере образования, сможет осознанно сделать выбор: идти или нет в педагогическую науку. </w:t>
      </w:r>
    </w:p>
    <w:p w:rsidR="004D189B" w:rsidRPr="007E5E29" w:rsidRDefault="004D189B" w:rsidP="004D189B">
      <w:pPr>
        <w:ind w:firstLine="709"/>
        <w:jc w:val="both"/>
        <w:rPr>
          <w:sz w:val="24"/>
          <w:szCs w:val="24"/>
        </w:rPr>
      </w:pPr>
      <w:r w:rsidRPr="007E5E29">
        <w:rPr>
          <w:sz w:val="24"/>
          <w:szCs w:val="24"/>
        </w:rPr>
        <w:t xml:space="preserve">Думается, что это и есть главное предназначение монографии профессора Н. А. </w:t>
      </w:r>
      <w:proofErr w:type="spellStart"/>
      <w:r w:rsidRPr="007E5E29">
        <w:rPr>
          <w:sz w:val="24"/>
          <w:szCs w:val="24"/>
        </w:rPr>
        <w:t>Масюковой</w:t>
      </w:r>
      <w:proofErr w:type="spellEnd"/>
      <w:r w:rsidRPr="007E5E29">
        <w:rPr>
          <w:sz w:val="24"/>
          <w:szCs w:val="24"/>
        </w:rPr>
        <w:t>!</w:t>
      </w:r>
    </w:p>
    <w:p w:rsidR="004D189B" w:rsidRPr="00BB72D5" w:rsidRDefault="004D189B" w:rsidP="004D189B">
      <w:pPr>
        <w:ind w:firstLine="709"/>
        <w:jc w:val="both"/>
        <w:rPr>
          <w:b/>
        </w:rPr>
      </w:pPr>
      <w:r w:rsidRPr="00414448">
        <w:rPr>
          <w:b/>
        </w:rPr>
        <w:t xml:space="preserve">Прохоров Д. И. </w:t>
      </w:r>
      <w:r w:rsidRPr="00977E7F">
        <w:rPr>
          <w:i/>
          <w:sz w:val="24"/>
          <w:szCs w:val="24"/>
        </w:rPr>
        <w:t xml:space="preserve">кандидат педагогических наук, доцент кафедры педагогики, </w:t>
      </w:r>
      <w:r w:rsidRPr="00977E7F">
        <w:rPr>
          <w:rFonts w:eastAsia="Times New Roman"/>
          <w:bCs/>
          <w:i/>
          <w:color w:val="000000"/>
          <w:kern w:val="36"/>
          <w:sz w:val="24"/>
          <w:szCs w:val="24"/>
          <w:lang w:eastAsia="ru-RU"/>
        </w:rPr>
        <w:t>декан факультета повышения квалификации педагогических работников ГУО «Минский городской институт развития образования»</w:t>
      </w:r>
    </w:p>
    <w:p w:rsidR="004D189B" w:rsidRPr="007E5E29" w:rsidRDefault="004D189B" w:rsidP="004D189B">
      <w:pPr>
        <w:shd w:val="clear" w:color="auto" w:fill="FFFFFF"/>
        <w:ind w:firstLine="709"/>
        <w:jc w:val="both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Наталья Александровна </w:t>
      </w:r>
      <w:proofErr w:type="spellStart"/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Масюкова</w:t>
      </w:r>
      <w:proofErr w:type="spellEnd"/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, доктор педагогических наук, профессор, </w:t>
      </w:r>
      <w:proofErr w:type="gramStart"/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безусловно</w:t>
      </w:r>
      <w:proofErr w:type="gramEnd"/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 является одним из ведущих ученых методологов и специалистом в сфере педагогики не только в Республике Беларусь, но и на всем постсоветском пространстве. Ее многолетний опыт исследователя методологии образования, руководителя диссертационных работ, участия в заседаниях советов по защите лег в основу написания данной монографии. Научным, но в то</w:t>
      </w:r>
      <w:r w:rsidR="00B66006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же время доступным языком, в рукописи излагаются основные проблемы, связанные с проведением научного исследования, поднимаются серьезные вопросы</w:t>
      </w:r>
      <w:r w:rsidR="00B66006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,</w:t>
      </w:r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 связанные с определенным кризисом культуры проведения педагогического эксперимента и оформления диссертационных работ. Наталья Александровна в своей монографии вскрывает старинные и во много закоренелые проблемы, связанные с упрощением и формальной «</w:t>
      </w:r>
      <w:proofErr w:type="spellStart"/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типовизацией</w:t>
      </w:r>
      <w:proofErr w:type="spellEnd"/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» творческого, но не простого процесса научного поиска решения педагогических проблем.</w:t>
      </w:r>
    </w:p>
    <w:p w:rsidR="004D189B" w:rsidRPr="007E5E29" w:rsidRDefault="004D189B" w:rsidP="004D189B">
      <w:pPr>
        <w:shd w:val="clear" w:color="auto" w:fill="FFFFFF"/>
        <w:ind w:firstLine="709"/>
        <w:jc w:val="both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Пристальное изучение данной книги «с карандашом в руке» начинающими педагогами-исследователями будет полезно для формирования их культуры исследователя, даст ответ на многие труднейшие вопросы методологии научного исследования – «Что вы исследуете? С какой целью? Какими методами?», и убережет от многих ошибок при проведении педагогического эксперимента и оформления диссертационной работы.</w:t>
      </w:r>
    </w:p>
    <w:p w:rsidR="004D189B" w:rsidRPr="007E5E29" w:rsidRDefault="004D189B" w:rsidP="004D189B">
      <w:pPr>
        <w:shd w:val="clear" w:color="auto" w:fill="FFFFFF"/>
        <w:ind w:firstLine="709"/>
        <w:jc w:val="both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Безупречная логика построения содержания монографии, а также неординарный взгляд на проблемы, которые, с одной стороны, считаются общеизвестными, но при глубоком анализе оказываются искусственно решенными в угоду доминирующих позиций в научной среде, послуж</w:t>
      </w:r>
      <w:r w:rsidR="00B66006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т образцом для профессиональных педагогов-исследователей.</w:t>
      </w:r>
    </w:p>
    <w:p w:rsidR="004D189B" w:rsidRPr="007E5E29" w:rsidRDefault="004D189B" w:rsidP="004D189B">
      <w:pPr>
        <w:shd w:val="clear" w:color="auto" w:fill="FFFFFF"/>
        <w:ind w:firstLine="709"/>
        <w:jc w:val="both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7E5E29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Монография адресована магистрантам, аспирантам, докторантам и всем неравнодушным к проблемам развития педагогической науки.</w:t>
      </w:r>
    </w:p>
    <w:p w:rsidR="004D189B" w:rsidRDefault="004D189B" w:rsidP="004D189B">
      <w:pPr>
        <w:ind w:firstLine="709"/>
        <w:jc w:val="both"/>
        <w:rPr>
          <w:b/>
        </w:rPr>
      </w:pPr>
      <w:proofErr w:type="spellStart"/>
      <w:r w:rsidRPr="00BB72D5">
        <w:rPr>
          <w:b/>
        </w:rPr>
        <w:t>Смолякова</w:t>
      </w:r>
      <w:proofErr w:type="spellEnd"/>
      <w:r w:rsidRPr="00BB72D5">
        <w:rPr>
          <w:b/>
        </w:rPr>
        <w:t xml:space="preserve"> О.Ф., </w:t>
      </w:r>
      <w:r w:rsidRPr="007E5E29">
        <w:rPr>
          <w:i/>
          <w:sz w:val="24"/>
          <w:szCs w:val="24"/>
        </w:rPr>
        <w:t>кандидат педагогических наук, доцент, заведующий кафедрой инженерно-педагогического образования,</w:t>
      </w:r>
    </w:p>
    <w:p w:rsidR="004D189B" w:rsidRPr="00BB72D5" w:rsidRDefault="004D189B" w:rsidP="004D189B">
      <w:pPr>
        <w:ind w:firstLine="709"/>
        <w:jc w:val="both"/>
        <w:rPr>
          <w:b/>
        </w:rPr>
      </w:pPr>
      <w:r>
        <w:rPr>
          <w:b/>
        </w:rPr>
        <w:lastRenderedPageBreak/>
        <w:t xml:space="preserve">Карпинская Т.В., </w:t>
      </w:r>
      <w:r w:rsidRPr="007E5E29">
        <w:rPr>
          <w:i/>
          <w:sz w:val="24"/>
          <w:szCs w:val="24"/>
        </w:rPr>
        <w:t xml:space="preserve">кандидат педагогических наук, доцент кафедры инженерно-педагогического образования </w:t>
      </w:r>
      <w:proofErr w:type="spellStart"/>
      <w:r w:rsidRPr="007E5E29">
        <w:rPr>
          <w:i/>
          <w:sz w:val="24"/>
          <w:szCs w:val="24"/>
        </w:rPr>
        <w:t>Мозырского</w:t>
      </w:r>
      <w:proofErr w:type="spellEnd"/>
      <w:r w:rsidRPr="007E5E29">
        <w:rPr>
          <w:i/>
          <w:sz w:val="24"/>
          <w:szCs w:val="24"/>
        </w:rPr>
        <w:t xml:space="preserve"> государственного педагогического университета им. И..П. </w:t>
      </w:r>
      <w:proofErr w:type="spellStart"/>
      <w:r w:rsidRPr="007E5E29">
        <w:rPr>
          <w:i/>
          <w:sz w:val="24"/>
          <w:szCs w:val="24"/>
        </w:rPr>
        <w:t>Шамякина</w:t>
      </w:r>
      <w:proofErr w:type="spellEnd"/>
    </w:p>
    <w:p w:rsidR="004D189B" w:rsidRPr="007E5E29" w:rsidRDefault="004D189B" w:rsidP="004D189B">
      <w:pPr>
        <w:ind w:firstLine="709"/>
        <w:jc w:val="both"/>
        <w:rPr>
          <w:color w:val="000000" w:themeColor="text1"/>
          <w:sz w:val="24"/>
          <w:szCs w:val="24"/>
        </w:rPr>
      </w:pPr>
      <w:r w:rsidRPr="007E5E29">
        <w:rPr>
          <w:color w:val="000000" w:themeColor="text1"/>
          <w:sz w:val="24"/>
          <w:szCs w:val="24"/>
        </w:rPr>
        <w:t>В период выполнения диссертационного исследования для нас, молодых аспирантов, делавших первые шаги по научной тропе, настольной книгой, теоретическим источником служила монография Н.А. </w:t>
      </w:r>
      <w:proofErr w:type="spellStart"/>
      <w:r w:rsidRPr="007E5E29">
        <w:rPr>
          <w:color w:val="000000" w:themeColor="text1"/>
          <w:sz w:val="24"/>
          <w:szCs w:val="24"/>
        </w:rPr>
        <w:t>Масюковой</w:t>
      </w:r>
      <w:proofErr w:type="spellEnd"/>
      <w:r w:rsidRPr="007E5E29">
        <w:rPr>
          <w:color w:val="000000" w:themeColor="text1"/>
          <w:sz w:val="24"/>
          <w:szCs w:val="24"/>
        </w:rPr>
        <w:t xml:space="preserve"> «Проектирование в образовании». Она и ныне представляет собой кладезь идей и образец оформления научных мыслей. Да и другие работы Натальи Александровны всегда актуальны и своевременны, позволяют взглянуть на отдельные явления с перспективного ракурса.</w:t>
      </w:r>
    </w:p>
    <w:p w:rsidR="004D189B" w:rsidRPr="007E5E29" w:rsidRDefault="004D189B" w:rsidP="004D189B">
      <w:pPr>
        <w:ind w:firstLine="709"/>
        <w:jc w:val="both"/>
        <w:rPr>
          <w:color w:val="000000" w:themeColor="text1"/>
          <w:sz w:val="24"/>
          <w:szCs w:val="24"/>
        </w:rPr>
      </w:pPr>
      <w:r w:rsidRPr="007E5E29">
        <w:rPr>
          <w:color w:val="000000" w:themeColor="text1"/>
          <w:sz w:val="24"/>
          <w:szCs w:val="24"/>
        </w:rPr>
        <w:t>Нам посчастливилось принять участие в научных семинарах по подготовке научно-педагогических кадров высшей квалификации, проводимых Н.А. </w:t>
      </w:r>
      <w:proofErr w:type="spellStart"/>
      <w:r w:rsidRPr="007E5E29">
        <w:rPr>
          <w:color w:val="000000" w:themeColor="text1"/>
          <w:sz w:val="24"/>
          <w:szCs w:val="24"/>
        </w:rPr>
        <w:t>Масюковой</w:t>
      </w:r>
      <w:proofErr w:type="spellEnd"/>
      <w:r w:rsidRPr="007E5E29">
        <w:rPr>
          <w:color w:val="000000" w:themeColor="text1"/>
          <w:sz w:val="24"/>
          <w:szCs w:val="24"/>
        </w:rPr>
        <w:t xml:space="preserve"> совместно с профессором Б.В. Пальчевским на базе Борисовского государственного политехнического колледжа. Всегда поражала способность Натальи Александровны подобрать для работы научные тексты, согласовать их в русле тематики научных семинаров и зарождающихся исследований, выбрать для каждого участника то рациональное зерно, которое давало пищу для размышлений на годы. </w:t>
      </w:r>
    </w:p>
    <w:p w:rsidR="004D189B" w:rsidRPr="007E5E29" w:rsidRDefault="004D189B" w:rsidP="004D189B">
      <w:pPr>
        <w:ind w:firstLine="709"/>
        <w:jc w:val="both"/>
        <w:rPr>
          <w:color w:val="000000" w:themeColor="text1"/>
          <w:sz w:val="24"/>
          <w:szCs w:val="24"/>
        </w:rPr>
      </w:pPr>
      <w:r w:rsidRPr="007E5E29">
        <w:rPr>
          <w:color w:val="000000" w:themeColor="text1"/>
          <w:sz w:val="24"/>
          <w:szCs w:val="24"/>
        </w:rPr>
        <w:t>Для Натальи Александровны важно понимание читателями, слушателями основной идеи научной публикации. Может быть</w:t>
      </w:r>
      <w:r w:rsidR="00B66006">
        <w:rPr>
          <w:color w:val="000000" w:themeColor="text1"/>
          <w:sz w:val="24"/>
          <w:szCs w:val="24"/>
        </w:rPr>
        <w:t>,</w:t>
      </w:r>
      <w:r w:rsidRPr="007E5E29">
        <w:rPr>
          <w:color w:val="000000" w:themeColor="text1"/>
          <w:sz w:val="24"/>
          <w:szCs w:val="24"/>
        </w:rPr>
        <w:t xml:space="preserve"> поэтому тексты, автором которых она является, доступны для любого читателя, а каждая отдельная фраза тщательно проработана и наполнена глубоким смыслом.</w:t>
      </w:r>
    </w:p>
    <w:p w:rsidR="004D189B" w:rsidRPr="007E5E29" w:rsidRDefault="004D189B" w:rsidP="004D189B">
      <w:pPr>
        <w:ind w:firstLine="709"/>
        <w:jc w:val="both"/>
        <w:rPr>
          <w:color w:val="000000" w:themeColor="text1"/>
          <w:sz w:val="24"/>
          <w:szCs w:val="24"/>
        </w:rPr>
      </w:pPr>
      <w:r w:rsidRPr="007E5E29">
        <w:rPr>
          <w:color w:val="000000" w:themeColor="text1"/>
          <w:sz w:val="24"/>
          <w:szCs w:val="24"/>
        </w:rPr>
        <w:t>Отдельного внимания требует манифест ученого «Управление научными исследованиями в системе непрерывного образования», который является результатом глубокого анализа огромного пласта педагогической, методологической, философской, социологической литературы и личного опыта Н.А. </w:t>
      </w:r>
      <w:proofErr w:type="spellStart"/>
      <w:r w:rsidRPr="007E5E29">
        <w:rPr>
          <w:color w:val="000000" w:themeColor="text1"/>
          <w:sz w:val="24"/>
          <w:szCs w:val="24"/>
        </w:rPr>
        <w:t>Масюковой</w:t>
      </w:r>
      <w:proofErr w:type="spellEnd"/>
      <w:r w:rsidRPr="007E5E29">
        <w:rPr>
          <w:color w:val="000000" w:themeColor="text1"/>
          <w:sz w:val="24"/>
          <w:szCs w:val="24"/>
        </w:rPr>
        <w:t xml:space="preserve">. </w:t>
      </w:r>
      <w:r w:rsidRPr="007E5E29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Написанный, в присущей только Наталье Александровне манере, манифест сосредоточен на актуальных и нерешённых проблемах культуры педагогических исследований. </w:t>
      </w:r>
      <w:r w:rsidRPr="007E5E29">
        <w:rPr>
          <w:color w:val="000000" w:themeColor="text1"/>
          <w:sz w:val="24"/>
          <w:szCs w:val="24"/>
        </w:rPr>
        <w:t xml:space="preserve">В данной работе, впрочем, как и в других работах ученого, прослеживается озабоченность состоянием и развитием педагогической науки, качеством выполняемых исследований в образовании. </w:t>
      </w:r>
    </w:p>
    <w:p w:rsidR="004D189B" w:rsidRPr="007E5E29" w:rsidRDefault="004D189B" w:rsidP="004D189B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E5E29">
        <w:rPr>
          <w:color w:val="000000" w:themeColor="text1"/>
          <w:sz w:val="24"/>
          <w:szCs w:val="24"/>
        </w:rPr>
        <w:t xml:space="preserve">Хочется обратить особое внимание на представленные в контексте работы структурно-логические схемы. Схематизация – это фишка </w:t>
      </w:r>
      <w:r w:rsidRPr="007E5E29">
        <w:rPr>
          <w:rFonts w:eastAsia="Times New Roman"/>
          <w:bCs/>
          <w:color w:val="000000" w:themeColor="text1"/>
          <w:sz w:val="24"/>
          <w:szCs w:val="24"/>
          <w:lang w:eastAsia="ru-RU"/>
        </w:rPr>
        <w:t>Натальи Александровны.</w:t>
      </w:r>
      <w:r w:rsidRPr="007E5E29">
        <w:rPr>
          <w:color w:val="000000" w:themeColor="text1"/>
          <w:sz w:val="24"/>
          <w:szCs w:val="24"/>
        </w:rPr>
        <w:t xml:space="preserve"> Графическое представление довольно сложных научных текстов</w:t>
      </w:r>
      <w:r w:rsidRPr="007E5E29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E5E29">
        <w:rPr>
          <w:color w:val="000000" w:themeColor="text1"/>
          <w:sz w:val="24"/>
          <w:szCs w:val="24"/>
          <w:shd w:val="clear" w:color="auto" w:fill="FFFFFF"/>
        </w:rPr>
        <w:t>позволяет заинтересованному читателю представить</w:t>
      </w:r>
      <w:r w:rsidRPr="007E5E29">
        <w:rPr>
          <w:color w:val="000000" w:themeColor="text1"/>
          <w:sz w:val="24"/>
          <w:szCs w:val="24"/>
        </w:rPr>
        <w:t xml:space="preserve"> </w:t>
      </w:r>
      <w:r w:rsidRPr="007E5E29">
        <w:rPr>
          <w:rFonts w:eastAsia="Times New Roman"/>
          <w:color w:val="000000" w:themeColor="text1"/>
          <w:sz w:val="24"/>
          <w:szCs w:val="24"/>
          <w:lang w:eastAsia="ru-RU"/>
        </w:rPr>
        <w:t>систему внутренних связей между понятиями и суждениями</w:t>
      </w:r>
      <w:r w:rsidRPr="007E5E29">
        <w:rPr>
          <w:color w:val="000000" w:themeColor="text1"/>
          <w:sz w:val="24"/>
          <w:szCs w:val="24"/>
        </w:rPr>
        <w:t xml:space="preserve"> автора, культурный текст </w:t>
      </w:r>
      <w:r w:rsidRPr="007E5E29">
        <w:rPr>
          <w:color w:val="000000" w:themeColor="text1"/>
          <w:sz w:val="24"/>
          <w:szCs w:val="24"/>
          <w:shd w:val="clear" w:color="auto" w:fill="FFFFFF"/>
        </w:rPr>
        <w:t>в целостном виде.</w:t>
      </w:r>
    </w:p>
    <w:p w:rsidR="004D189B" w:rsidRPr="007E5E29" w:rsidRDefault="004D189B" w:rsidP="004D189B">
      <w:pPr>
        <w:ind w:firstLine="709"/>
        <w:jc w:val="both"/>
        <w:rPr>
          <w:color w:val="000000" w:themeColor="text1"/>
          <w:sz w:val="24"/>
          <w:szCs w:val="24"/>
        </w:rPr>
      </w:pPr>
      <w:r w:rsidRPr="007E5E29">
        <w:rPr>
          <w:color w:val="000000" w:themeColor="text1"/>
          <w:sz w:val="24"/>
          <w:szCs w:val="24"/>
        </w:rPr>
        <w:t xml:space="preserve">Рассмотренные автором онтологические, </w:t>
      </w:r>
      <w:proofErr w:type="spellStart"/>
      <w:r w:rsidRPr="007E5E29">
        <w:rPr>
          <w:color w:val="000000" w:themeColor="text1"/>
          <w:sz w:val="24"/>
          <w:szCs w:val="24"/>
        </w:rPr>
        <w:t>аксиологические</w:t>
      </w:r>
      <w:proofErr w:type="spellEnd"/>
      <w:r w:rsidRPr="007E5E29">
        <w:rPr>
          <w:color w:val="000000" w:themeColor="text1"/>
          <w:sz w:val="24"/>
          <w:szCs w:val="24"/>
        </w:rPr>
        <w:t xml:space="preserve">, гносеологические основания развития культуры управления научными исследованиями могут вполне составить базу для развития культуры управления образовательными системами и процессами и выступать в качестве </w:t>
      </w:r>
      <w:proofErr w:type="gramStart"/>
      <w:r w:rsidRPr="007E5E29">
        <w:rPr>
          <w:i/>
          <w:color w:val="000000" w:themeColor="text1"/>
          <w:sz w:val="24"/>
          <w:szCs w:val="24"/>
          <w:u w:val="single"/>
        </w:rPr>
        <w:t>критериев оценки уровня развития профессиональной культуры работника образования</w:t>
      </w:r>
      <w:proofErr w:type="gramEnd"/>
      <w:r w:rsidRPr="007E5E29">
        <w:rPr>
          <w:i/>
          <w:color w:val="000000" w:themeColor="text1"/>
          <w:sz w:val="24"/>
          <w:szCs w:val="24"/>
          <w:u w:val="single"/>
        </w:rPr>
        <w:t>.</w:t>
      </w:r>
    </w:p>
    <w:p w:rsidR="004D189B" w:rsidRPr="007E5E29" w:rsidRDefault="004D189B" w:rsidP="004D189B">
      <w:pPr>
        <w:ind w:firstLine="709"/>
        <w:jc w:val="both"/>
        <w:rPr>
          <w:color w:val="000000" w:themeColor="text1"/>
          <w:sz w:val="24"/>
          <w:szCs w:val="24"/>
        </w:rPr>
      </w:pPr>
      <w:r w:rsidRPr="007E5E29">
        <w:rPr>
          <w:color w:val="000000" w:themeColor="text1"/>
          <w:sz w:val="24"/>
          <w:szCs w:val="24"/>
        </w:rPr>
        <w:t>Обоснованная автором теоретическая модель культуры личности субъекта научно-исследовательской деятельности представляет собой новый «культурный ориентир» не только в области исследований в педагогике, но и в образовании в целом. Полагаем, что не только молодые ученые, научные работники, но и педагоги-практики почерпнут из нее ценностно-смысловые ориентиры профессиональной деятельности.</w:t>
      </w:r>
    </w:p>
    <w:p w:rsidR="004D189B" w:rsidRPr="007E5E29" w:rsidRDefault="004D189B" w:rsidP="004D189B">
      <w:pPr>
        <w:ind w:firstLine="709"/>
        <w:jc w:val="both"/>
        <w:rPr>
          <w:color w:val="000000" w:themeColor="text1"/>
          <w:sz w:val="24"/>
          <w:szCs w:val="24"/>
        </w:rPr>
      </w:pPr>
      <w:r w:rsidRPr="007E5E29">
        <w:rPr>
          <w:color w:val="000000" w:themeColor="text1"/>
          <w:sz w:val="24"/>
          <w:szCs w:val="24"/>
          <w:shd w:val="clear" w:color="auto" w:fill="FFFFFF"/>
        </w:rPr>
        <w:t>Говоря словами П. </w:t>
      </w:r>
      <w:proofErr w:type="spellStart"/>
      <w:r w:rsidRPr="007E5E29">
        <w:rPr>
          <w:color w:val="000000" w:themeColor="text1"/>
          <w:sz w:val="24"/>
          <w:szCs w:val="24"/>
          <w:shd w:val="clear" w:color="auto" w:fill="FFFFFF"/>
        </w:rPr>
        <w:t>Долана</w:t>
      </w:r>
      <w:proofErr w:type="spellEnd"/>
      <w:r w:rsidR="00D069D8">
        <w:rPr>
          <w:color w:val="000000" w:themeColor="text1"/>
          <w:sz w:val="24"/>
          <w:szCs w:val="24"/>
          <w:shd w:val="clear" w:color="auto" w:fill="FFFFFF"/>
        </w:rPr>
        <w:t>,</w:t>
      </w:r>
      <w:r w:rsidRPr="007E5E29">
        <w:rPr>
          <w:color w:val="000000" w:themeColor="text1"/>
          <w:sz w:val="24"/>
          <w:szCs w:val="24"/>
          <w:shd w:val="clear" w:color="auto" w:fill="FFFFFF"/>
        </w:rPr>
        <w:t xml:space="preserve"> «</w:t>
      </w:r>
      <w:r w:rsidR="00D069D8">
        <w:rPr>
          <w:color w:val="000000" w:themeColor="text1"/>
          <w:sz w:val="24"/>
          <w:szCs w:val="24"/>
          <w:shd w:val="clear" w:color="auto" w:fill="FFFFFF"/>
        </w:rPr>
        <w:t>с</w:t>
      </w:r>
      <w:r w:rsidRPr="007E5E29">
        <w:rPr>
          <w:color w:val="000000" w:themeColor="text1"/>
          <w:sz w:val="24"/>
          <w:szCs w:val="24"/>
          <w:shd w:val="clear" w:color="auto" w:fill="FFFFFF"/>
        </w:rPr>
        <w:t xml:space="preserve">оздание этой книги – прекрасный пример </w:t>
      </w:r>
      <w:r w:rsidRPr="007E5E29">
        <w:rPr>
          <w:bCs/>
          <w:color w:val="000000" w:themeColor="text1"/>
          <w:sz w:val="24"/>
          <w:szCs w:val="24"/>
          <w:shd w:val="clear" w:color="auto" w:fill="FFFFFF"/>
        </w:rPr>
        <w:t>наполненного смыслом</w:t>
      </w:r>
      <w:r w:rsidRPr="007E5E29">
        <w:rPr>
          <w:color w:val="000000" w:themeColor="text1"/>
          <w:sz w:val="24"/>
          <w:szCs w:val="24"/>
          <w:shd w:val="clear" w:color="auto" w:fill="FFFFFF"/>
        </w:rPr>
        <w:t xml:space="preserve"> действия».</w:t>
      </w:r>
    </w:p>
    <w:p w:rsidR="004D189B" w:rsidRPr="00BF0EB8" w:rsidRDefault="004D189B" w:rsidP="004D189B">
      <w:pPr>
        <w:ind w:firstLine="709"/>
        <w:jc w:val="both"/>
        <w:rPr>
          <w:b/>
        </w:rPr>
      </w:pPr>
      <w:proofErr w:type="spellStart"/>
      <w:r w:rsidRPr="00B01AF5">
        <w:rPr>
          <w:b/>
        </w:rPr>
        <w:t>Снопкова</w:t>
      </w:r>
      <w:proofErr w:type="spellEnd"/>
      <w:r w:rsidRPr="00B01AF5">
        <w:rPr>
          <w:b/>
        </w:rPr>
        <w:t xml:space="preserve"> Е.И.,</w:t>
      </w:r>
      <w:r w:rsidRPr="00B01AF5">
        <w:t xml:space="preserve"> </w:t>
      </w:r>
      <w:r w:rsidRPr="007E5E29">
        <w:rPr>
          <w:i/>
          <w:sz w:val="24"/>
          <w:szCs w:val="24"/>
        </w:rPr>
        <w:t>кандидат педагогических наук, доцент, кандидат педагогических наук, доцент, заведующий кафедрой педагогики МГУ имени А. А. Кулешова</w:t>
      </w:r>
    </w:p>
    <w:p w:rsidR="004D189B" w:rsidRPr="007E5E29" w:rsidRDefault="004D189B" w:rsidP="004D189B">
      <w:pPr>
        <w:ind w:firstLine="709"/>
        <w:jc w:val="both"/>
        <w:rPr>
          <w:sz w:val="24"/>
          <w:szCs w:val="24"/>
        </w:rPr>
      </w:pPr>
      <w:r w:rsidRPr="007E5E29">
        <w:rPr>
          <w:sz w:val="24"/>
          <w:szCs w:val="24"/>
        </w:rPr>
        <w:t xml:space="preserve">Монография Натальи Александровны </w:t>
      </w:r>
      <w:proofErr w:type="spellStart"/>
      <w:r w:rsidRPr="007E5E29">
        <w:rPr>
          <w:sz w:val="24"/>
          <w:szCs w:val="24"/>
        </w:rPr>
        <w:t>Масюковой</w:t>
      </w:r>
      <w:proofErr w:type="spellEnd"/>
      <w:r w:rsidRPr="007E5E29">
        <w:rPr>
          <w:sz w:val="24"/>
          <w:szCs w:val="24"/>
        </w:rPr>
        <w:t xml:space="preserve"> имеет </w:t>
      </w:r>
      <w:proofErr w:type="gramStart"/>
      <w:r w:rsidRPr="007E5E29">
        <w:rPr>
          <w:sz w:val="24"/>
          <w:szCs w:val="24"/>
        </w:rPr>
        <w:t>важное значение</w:t>
      </w:r>
      <w:proofErr w:type="gramEnd"/>
      <w:r w:rsidRPr="007E5E29">
        <w:rPr>
          <w:sz w:val="24"/>
          <w:szCs w:val="24"/>
        </w:rPr>
        <w:t xml:space="preserve"> для развития методологической культуры педагога-исследователя. Причем, как для молодого исследователя, делающего первые шаги в науку, так и для учёного, имеющего опыт </w:t>
      </w:r>
      <w:r w:rsidRPr="007E5E29">
        <w:rPr>
          <w:sz w:val="24"/>
          <w:szCs w:val="24"/>
        </w:rPr>
        <w:lastRenderedPageBreak/>
        <w:t xml:space="preserve">научной работы. Текст Натальи Александровны, названный манифестом ученого, позволяет осмыслить роль «культурных» норм такой сложной в пространстве современных парадигм деятельности, как научное познание, а также осознать важность саморазвития культуры научно-исследовательской деятельности ученого на протяжении всей его профессиональной жизни. </w:t>
      </w:r>
      <w:proofErr w:type="gramStart"/>
      <w:r w:rsidRPr="007E5E29">
        <w:rPr>
          <w:sz w:val="24"/>
          <w:szCs w:val="24"/>
        </w:rPr>
        <w:t xml:space="preserve">Бесспорным фактом значимости данной монографии выступает характеристика </w:t>
      </w:r>
      <w:proofErr w:type="spellStart"/>
      <w:r w:rsidRPr="007E5E29">
        <w:rPr>
          <w:sz w:val="24"/>
          <w:szCs w:val="24"/>
        </w:rPr>
        <w:t>критериальных</w:t>
      </w:r>
      <w:proofErr w:type="spellEnd"/>
      <w:r w:rsidRPr="007E5E29">
        <w:rPr>
          <w:sz w:val="24"/>
          <w:szCs w:val="24"/>
        </w:rPr>
        <w:t xml:space="preserve"> образцов </w:t>
      </w:r>
      <w:proofErr w:type="spellStart"/>
      <w:r w:rsidRPr="007E5E29">
        <w:rPr>
          <w:sz w:val="24"/>
          <w:szCs w:val="24"/>
        </w:rPr>
        <w:t>инновационно-педагогической</w:t>
      </w:r>
      <w:proofErr w:type="spellEnd"/>
      <w:r w:rsidRPr="007E5E29">
        <w:rPr>
          <w:sz w:val="24"/>
          <w:szCs w:val="24"/>
        </w:rPr>
        <w:t xml:space="preserve"> деятельности, реализующих потенциал культурного нормирования научной работы, которая происходит в эпоху </w:t>
      </w:r>
      <w:proofErr w:type="spellStart"/>
      <w:r w:rsidRPr="007E5E29">
        <w:rPr>
          <w:sz w:val="24"/>
          <w:szCs w:val="24"/>
        </w:rPr>
        <w:t>постнеклассической</w:t>
      </w:r>
      <w:proofErr w:type="spellEnd"/>
      <w:r w:rsidRPr="007E5E29">
        <w:rPr>
          <w:sz w:val="24"/>
          <w:szCs w:val="24"/>
        </w:rPr>
        <w:t xml:space="preserve"> науки, дающей большую свободу научному творчеству, но в то же время, создающая риски снижения фундаментальности, упрощения научных выводов, редукции теоретических и методологических основ научного поиска, субъективизма и </w:t>
      </w:r>
      <w:proofErr w:type="spellStart"/>
      <w:r w:rsidRPr="007E5E29">
        <w:rPr>
          <w:sz w:val="24"/>
          <w:szCs w:val="24"/>
        </w:rPr>
        <w:t>микса</w:t>
      </w:r>
      <w:proofErr w:type="spellEnd"/>
      <w:r w:rsidRPr="007E5E29">
        <w:rPr>
          <w:sz w:val="24"/>
          <w:szCs w:val="24"/>
        </w:rPr>
        <w:t xml:space="preserve"> взаимоисключающих научных концепций, идей, подходов.</w:t>
      </w:r>
      <w:proofErr w:type="gramEnd"/>
      <w:r w:rsidRPr="007E5E29">
        <w:rPr>
          <w:sz w:val="24"/>
          <w:szCs w:val="24"/>
        </w:rPr>
        <w:t xml:space="preserve"> Проблема качества научных исследований в этих условиях становится вновь очень востребованной. И в этом контексте актуален посыл Натальи Александровны в ее манифесте о принятии специальных мер по сохранению и воспроизводству норм научно-исследовательской деятельности в области образования. </w:t>
      </w:r>
    </w:p>
    <w:p w:rsidR="004D189B" w:rsidRPr="007E5E29" w:rsidRDefault="004D189B" w:rsidP="004D189B">
      <w:pPr>
        <w:ind w:firstLine="709"/>
        <w:jc w:val="both"/>
        <w:rPr>
          <w:sz w:val="24"/>
          <w:szCs w:val="24"/>
        </w:rPr>
      </w:pPr>
      <w:r w:rsidRPr="007E5E29">
        <w:rPr>
          <w:sz w:val="24"/>
          <w:szCs w:val="24"/>
        </w:rPr>
        <w:t xml:space="preserve">Хотелось бы отметить, что мне очень повезло, что в начале своего научного пути я попала в среду коллективного научного творчества, созданную подвижниками научно-педагогического труда докторами педагогических наук Натальей Александровной </w:t>
      </w:r>
      <w:proofErr w:type="spellStart"/>
      <w:r w:rsidRPr="007E5E29">
        <w:rPr>
          <w:sz w:val="24"/>
          <w:szCs w:val="24"/>
        </w:rPr>
        <w:t>Масюковой</w:t>
      </w:r>
      <w:proofErr w:type="spellEnd"/>
      <w:r w:rsidRPr="007E5E29">
        <w:rPr>
          <w:sz w:val="24"/>
          <w:szCs w:val="24"/>
        </w:rPr>
        <w:t xml:space="preserve"> и Борисом Васильевичем Пальчевским. На методологических семинарах, организованных нашими учителями, мы, аспиранты, имели уникальную возможность под руководством Натальи Александровны осваивать культуру научно-исследовательской деятельности и высоких человеческих отношений, культуру рефлексивно-критического отношения к своим научным результатам и понимание необходимости непрерывного профессионального развития. Таким образом, зафиксированные Натальей Александровной сущностные характеристики культуры педагогической науки, стали для нас, ее учеников, точками роста культуры научно-исследовательской деятельности в нашей научно-педагогической практике. </w:t>
      </w:r>
    </w:p>
    <w:p w:rsidR="00994C80" w:rsidRPr="00994C80" w:rsidRDefault="00994C80" w:rsidP="00994C80">
      <w:pPr>
        <w:ind w:firstLine="708"/>
        <w:jc w:val="both"/>
        <w:rPr>
          <w:i/>
          <w:sz w:val="24"/>
          <w:szCs w:val="24"/>
        </w:rPr>
      </w:pPr>
      <w:r w:rsidRPr="00994C80">
        <w:rPr>
          <w:b/>
        </w:rPr>
        <w:t>Романенко Л.Е.,</w:t>
      </w:r>
      <w:r w:rsidRPr="00994C80">
        <w:rPr>
          <w:b/>
          <w:sz w:val="24"/>
          <w:szCs w:val="24"/>
        </w:rPr>
        <w:t xml:space="preserve"> </w:t>
      </w:r>
      <w:r w:rsidRPr="00994C80">
        <w:rPr>
          <w:i/>
          <w:sz w:val="24"/>
          <w:szCs w:val="24"/>
        </w:rPr>
        <w:t>профессор кафедры управления и экономики образования МГИРО, к.п.н., доцент</w:t>
      </w:r>
    </w:p>
    <w:p w:rsidR="00994C80" w:rsidRPr="00994C80" w:rsidRDefault="00994C80" w:rsidP="00994C80">
      <w:pPr>
        <w:ind w:firstLine="851"/>
        <w:jc w:val="both"/>
        <w:rPr>
          <w:sz w:val="24"/>
          <w:szCs w:val="24"/>
        </w:rPr>
      </w:pPr>
      <w:r w:rsidRPr="00994C80">
        <w:rPr>
          <w:sz w:val="24"/>
          <w:szCs w:val="24"/>
        </w:rPr>
        <w:t xml:space="preserve">Монография представляет собой оригинальное произведение проблемного характера. На основе аналитико-синтетического осмысления проблемы и результатов научных исследований многих авторов Н.А. </w:t>
      </w:r>
      <w:proofErr w:type="spellStart"/>
      <w:r w:rsidRPr="00994C80">
        <w:rPr>
          <w:sz w:val="24"/>
          <w:szCs w:val="24"/>
        </w:rPr>
        <w:t>Масюкова</w:t>
      </w:r>
      <w:proofErr w:type="spellEnd"/>
      <w:r w:rsidRPr="00994C80">
        <w:rPr>
          <w:sz w:val="24"/>
          <w:szCs w:val="24"/>
        </w:rPr>
        <w:t xml:space="preserve"> фактически формулирует новую идею, иной концептуальный подход к процессу научного исследования, его результату и личности самого исследователя. Культурологический контекст научного исследования проблемы позволяет глубже осмыслить сущность индивидуальной культурной деятельности создателя научного продукта, который, в свою очередь, является артефактом культуры. Особенность такого видения процессов управления научными исследованиями в области непрерывного образования, как полагает автор, позволяет рассматривать современный тип их рациональности в комплексе </w:t>
      </w:r>
      <w:proofErr w:type="spellStart"/>
      <w:r w:rsidRPr="00994C80">
        <w:rPr>
          <w:sz w:val="24"/>
          <w:szCs w:val="24"/>
        </w:rPr>
        <w:t>внутринаучных</w:t>
      </w:r>
      <w:proofErr w:type="spellEnd"/>
      <w:r w:rsidRPr="00994C80">
        <w:rPr>
          <w:sz w:val="24"/>
          <w:szCs w:val="24"/>
        </w:rPr>
        <w:t xml:space="preserve"> целей с системой </w:t>
      </w:r>
      <w:proofErr w:type="spellStart"/>
      <w:r w:rsidRPr="00994C80">
        <w:rPr>
          <w:sz w:val="24"/>
          <w:szCs w:val="24"/>
        </w:rPr>
        <w:t>вненаучного</w:t>
      </w:r>
      <w:proofErr w:type="spellEnd"/>
      <w:r w:rsidRPr="00994C80">
        <w:rPr>
          <w:sz w:val="24"/>
          <w:szCs w:val="24"/>
        </w:rPr>
        <w:t xml:space="preserve">, социального и личностного </w:t>
      </w:r>
      <w:proofErr w:type="spellStart"/>
      <w:r w:rsidRPr="00994C80">
        <w:rPr>
          <w:sz w:val="24"/>
          <w:szCs w:val="24"/>
        </w:rPr>
        <w:t>целеполагания</w:t>
      </w:r>
      <w:proofErr w:type="spellEnd"/>
      <w:r w:rsidRPr="00994C80">
        <w:rPr>
          <w:sz w:val="24"/>
          <w:szCs w:val="24"/>
        </w:rPr>
        <w:t>.</w:t>
      </w:r>
    </w:p>
    <w:p w:rsidR="00994C80" w:rsidRPr="00994C80" w:rsidRDefault="00994C80" w:rsidP="00994C80">
      <w:pPr>
        <w:ind w:firstLine="851"/>
        <w:jc w:val="both"/>
        <w:rPr>
          <w:sz w:val="24"/>
          <w:szCs w:val="24"/>
        </w:rPr>
      </w:pPr>
      <w:r w:rsidRPr="00994C80">
        <w:rPr>
          <w:sz w:val="24"/>
          <w:szCs w:val="24"/>
        </w:rPr>
        <w:t xml:space="preserve">Предлагаемая автором модель личности субъектов научно-исследовательской деятельности в области образования также в корне меняет подход к предъявляемым требованиям к ним и результатам их индивидуальной культурной деятельности. </w:t>
      </w:r>
    </w:p>
    <w:p w:rsidR="00994C80" w:rsidRPr="00994C80" w:rsidRDefault="00994C80" w:rsidP="00994C80">
      <w:pPr>
        <w:pStyle w:val="aa"/>
        <w:spacing w:after="0" w:line="240" w:lineRule="auto"/>
        <w:ind w:firstLine="851"/>
        <w:jc w:val="both"/>
      </w:pPr>
      <w:r w:rsidRPr="00994C80">
        <w:t xml:space="preserve">Учитывая </w:t>
      </w:r>
      <w:proofErr w:type="spellStart"/>
      <w:r w:rsidRPr="00994C80">
        <w:t>парадигмальные</w:t>
      </w:r>
      <w:proofErr w:type="spellEnd"/>
      <w:r w:rsidRPr="00994C80">
        <w:t xml:space="preserve"> изменения в образовании и науке в целом, монография является своевременным и необходимым манифестом ученого. Она ориентирует не только научных работников, но и педагогов на иные ценностно-смысловые подходы к оценке как результатов их деятельности, так и к личности создателя научного продукта. Такая информационная и культурологическая поддержка исследовательской деятельности, позволяет на основе систематизации и обобщения разрозненных сведений о ее онтологии оценить состояние определенных научных проблем в системе непрерывного образования, а также обозначить тенденции и перспективы их решения.</w:t>
      </w:r>
    </w:p>
    <w:p w:rsidR="00994C80" w:rsidRPr="00994C80" w:rsidRDefault="00994C80" w:rsidP="00994C80">
      <w:pPr>
        <w:ind w:firstLine="851"/>
        <w:jc w:val="both"/>
        <w:rPr>
          <w:sz w:val="24"/>
          <w:szCs w:val="24"/>
        </w:rPr>
      </w:pPr>
      <w:r w:rsidRPr="00994C80">
        <w:rPr>
          <w:sz w:val="24"/>
          <w:szCs w:val="24"/>
        </w:rPr>
        <w:lastRenderedPageBreak/>
        <w:t xml:space="preserve">Важно отметить, что научная ценность информации всегда определяется </w:t>
      </w:r>
      <w:proofErr w:type="spellStart"/>
      <w:r w:rsidRPr="00994C80">
        <w:rPr>
          <w:sz w:val="24"/>
          <w:szCs w:val="24"/>
        </w:rPr>
        <w:t>социокультурной</w:t>
      </w:r>
      <w:proofErr w:type="spellEnd"/>
      <w:r w:rsidRPr="00994C80">
        <w:rPr>
          <w:sz w:val="24"/>
          <w:szCs w:val="24"/>
        </w:rPr>
        <w:t xml:space="preserve"> потребностью общества в данный период его исторического и культурного развития. Поэтому назревшие противоречия в обществе, науке и культуре требуют манифестации представленной в данной монографии информации.  </w:t>
      </w:r>
    </w:p>
    <w:p w:rsidR="00994C80" w:rsidRPr="00994C80" w:rsidRDefault="00994C80" w:rsidP="00994C80">
      <w:pPr>
        <w:ind w:firstLine="851"/>
        <w:jc w:val="both"/>
        <w:rPr>
          <w:sz w:val="24"/>
          <w:szCs w:val="24"/>
        </w:rPr>
      </w:pPr>
      <w:bookmarkStart w:id="0" w:name="_GoBack"/>
      <w:bookmarkEnd w:id="0"/>
      <w:r w:rsidRPr="00994C80">
        <w:rPr>
          <w:sz w:val="24"/>
          <w:szCs w:val="24"/>
        </w:rPr>
        <w:t xml:space="preserve">Вслед за </w:t>
      </w:r>
      <w:proofErr w:type="gramStart"/>
      <w:r w:rsidRPr="00994C80">
        <w:rPr>
          <w:sz w:val="24"/>
          <w:szCs w:val="24"/>
        </w:rPr>
        <w:t>великими</w:t>
      </w:r>
      <w:proofErr w:type="gramEnd"/>
      <w:r w:rsidRPr="00994C80">
        <w:rPr>
          <w:sz w:val="24"/>
          <w:szCs w:val="24"/>
        </w:rPr>
        <w:t xml:space="preserve"> повторю тезис о том, что эта маленькая книжица сегодня стоит многих томов! </w:t>
      </w:r>
    </w:p>
    <w:p w:rsidR="00994C80" w:rsidRPr="00994C80" w:rsidRDefault="00994C80" w:rsidP="00994C80">
      <w:pPr>
        <w:rPr>
          <w:sz w:val="24"/>
          <w:szCs w:val="24"/>
        </w:rPr>
      </w:pPr>
    </w:p>
    <w:p w:rsidR="00D13D6F" w:rsidRPr="00994C80" w:rsidRDefault="00D13D6F">
      <w:pPr>
        <w:rPr>
          <w:sz w:val="24"/>
          <w:szCs w:val="24"/>
        </w:rPr>
      </w:pPr>
    </w:p>
    <w:sectPr w:rsidR="00D13D6F" w:rsidRPr="00994C80" w:rsidSect="00D3400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223228"/>
      <w:docPartObj>
        <w:docPartGallery w:val="Page Numbers (Bottom of Page)"/>
        <w:docPartUnique/>
      </w:docPartObj>
    </w:sdtPr>
    <w:sdtEndPr/>
    <w:sdtContent>
      <w:p w:rsidR="00F01C7D" w:rsidRDefault="009B08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01C7D" w:rsidRDefault="009B0885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4A55"/>
    <w:multiLevelType w:val="hybridMultilevel"/>
    <w:tmpl w:val="85EADFDA"/>
    <w:lvl w:ilvl="0" w:tplc="98AA4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9ECDA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4118C"/>
    <w:multiLevelType w:val="hybridMultilevel"/>
    <w:tmpl w:val="9AAEAF6C"/>
    <w:lvl w:ilvl="0" w:tplc="C70CB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D189B"/>
    <w:rsid w:val="0000093D"/>
    <w:rsid w:val="00005CA7"/>
    <w:rsid w:val="00011522"/>
    <w:rsid w:val="00013E22"/>
    <w:rsid w:val="00021C4C"/>
    <w:rsid w:val="00025B79"/>
    <w:rsid w:val="00026D48"/>
    <w:rsid w:val="000316B8"/>
    <w:rsid w:val="000325FA"/>
    <w:rsid w:val="00032E04"/>
    <w:rsid w:val="00034849"/>
    <w:rsid w:val="0004131B"/>
    <w:rsid w:val="00041F65"/>
    <w:rsid w:val="0004257A"/>
    <w:rsid w:val="00053837"/>
    <w:rsid w:val="000553E0"/>
    <w:rsid w:val="0005691F"/>
    <w:rsid w:val="00075B60"/>
    <w:rsid w:val="00086B74"/>
    <w:rsid w:val="00086E2F"/>
    <w:rsid w:val="00090E51"/>
    <w:rsid w:val="00096C31"/>
    <w:rsid w:val="000A2F13"/>
    <w:rsid w:val="000A43FC"/>
    <w:rsid w:val="000A7E33"/>
    <w:rsid w:val="000A7E48"/>
    <w:rsid w:val="000B0395"/>
    <w:rsid w:val="000B07E4"/>
    <w:rsid w:val="000C1E57"/>
    <w:rsid w:val="000C206D"/>
    <w:rsid w:val="000D6C77"/>
    <w:rsid w:val="000E0280"/>
    <w:rsid w:val="000E1BC9"/>
    <w:rsid w:val="000E3BA0"/>
    <w:rsid w:val="000F17DA"/>
    <w:rsid w:val="000F240D"/>
    <w:rsid w:val="000F3F43"/>
    <w:rsid w:val="000F42F2"/>
    <w:rsid w:val="000F48AF"/>
    <w:rsid w:val="000F568E"/>
    <w:rsid w:val="000F62B1"/>
    <w:rsid w:val="0010022A"/>
    <w:rsid w:val="001048FB"/>
    <w:rsid w:val="001054EE"/>
    <w:rsid w:val="001055AD"/>
    <w:rsid w:val="0011136B"/>
    <w:rsid w:val="00116B3A"/>
    <w:rsid w:val="00130D84"/>
    <w:rsid w:val="00157A9D"/>
    <w:rsid w:val="001607AB"/>
    <w:rsid w:val="00170014"/>
    <w:rsid w:val="0018450D"/>
    <w:rsid w:val="00191377"/>
    <w:rsid w:val="0019617C"/>
    <w:rsid w:val="00196B50"/>
    <w:rsid w:val="001A720E"/>
    <w:rsid w:val="001B1EF2"/>
    <w:rsid w:val="001C1F9F"/>
    <w:rsid w:val="001C27FA"/>
    <w:rsid w:val="001C7412"/>
    <w:rsid w:val="001D14B4"/>
    <w:rsid w:val="001D28B4"/>
    <w:rsid w:val="001D31F7"/>
    <w:rsid w:val="001E40CF"/>
    <w:rsid w:val="001F140A"/>
    <w:rsid w:val="002072EF"/>
    <w:rsid w:val="002079B4"/>
    <w:rsid w:val="0021748A"/>
    <w:rsid w:val="002259A2"/>
    <w:rsid w:val="00226439"/>
    <w:rsid w:val="00231EA1"/>
    <w:rsid w:val="002335C6"/>
    <w:rsid w:val="002400E2"/>
    <w:rsid w:val="00240B61"/>
    <w:rsid w:val="00241D4F"/>
    <w:rsid w:val="00242B4C"/>
    <w:rsid w:val="002450F6"/>
    <w:rsid w:val="00254675"/>
    <w:rsid w:val="0025621E"/>
    <w:rsid w:val="0025771B"/>
    <w:rsid w:val="002746E4"/>
    <w:rsid w:val="00280312"/>
    <w:rsid w:val="00281938"/>
    <w:rsid w:val="002958CA"/>
    <w:rsid w:val="00296E91"/>
    <w:rsid w:val="002A7681"/>
    <w:rsid w:val="002B1943"/>
    <w:rsid w:val="002B7754"/>
    <w:rsid w:val="002C3EFE"/>
    <w:rsid w:val="002C60A1"/>
    <w:rsid w:val="002D6A82"/>
    <w:rsid w:val="002E4EB7"/>
    <w:rsid w:val="002F0E30"/>
    <w:rsid w:val="002F12EB"/>
    <w:rsid w:val="002F1E4D"/>
    <w:rsid w:val="002F3BAB"/>
    <w:rsid w:val="002F4EE5"/>
    <w:rsid w:val="0030402A"/>
    <w:rsid w:val="0030765C"/>
    <w:rsid w:val="003110CB"/>
    <w:rsid w:val="00317C29"/>
    <w:rsid w:val="00317D8A"/>
    <w:rsid w:val="0033024A"/>
    <w:rsid w:val="00330551"/>
    <w:rsid w:val="003333AF"/>
    <w:rsid w:val="00334495"/>
    <w:rsid w:val="003351C9"/>
    <w:rsid w:val="00343858"/>
    <w:rsid w:val="003527D6"/>
    <w:rsid w:val="003618E2"/>
    <w:rsid w:val="003619A4"/>
    <w:rsid w:val="00373C7B"/>
    <w:rsid w:val="0039028C"/>
    <w:rsid w:val="00393C8D"/>
    <w:rsid w:val="00394078"/>
    <w:rsid w:val="003B14A1"/>
    <w:rsid w:val="003B3905"/>
    <w:rsid w:val="003C4D48"/>
    <w:rsid w:val="003C6D19"/>
    <w:rsid w:val="003D005C"/>
    <w:rsid w:val="003D1245"/>
    <w:rsid w:val="003D2335"/>
    <w:rsid w:val="003E073A"/>
    <w:rsid w:val="003E5B68"/>
    <w:rsid w:val="003F3A22"/>
    <w:rsid w:val="003F7C86"/>
    <w:rsid w:val="00406199"/>
    <w:rsid w:val="00407444"/>
    <w:rsid w:val="00414D25"/>
    <w:rsid w:val="004271D2"/>
    <w:rsid w:val="00432EDF"/>
    <w:rsid w:val="00434B92"/>
    <w:rsid w:val="0043574B"/>
    <w:rsid w:val="00443A24"/>
    <w:rsid w:val="004518FF"/>
    <w:rsid w:val="00454D11"/>
    <w:rsid w:val="00460994"/>
    <w:rsid w:val="00465B5C"/>
    <w:rsid w:val="004732BD"/>
    <w:rsid w:val="00482A8D"/>
    <w:rsid w:val="0048459D"/>
    <w:rsid w:val="00490156"/>
    <w:rsid w:val="00495168"/>
    <w:rsid w:val="004A3732"/>
    <w:rsid w:val="004C09B5"/>
    <w:rsid w:val="004C585B"/>
    <w:rsid w:val="004C62F9"/>
    <w:rsid w:val="004C637F"/>
    <w:rsid w:val="004C6F0D"/>
    <w:rsid w:val="004D1161"/>
    <w:rsid w:val="004D189B"/>
    <w:rsid w:val="004D2F97"/>
    <w:rsid w:val="004E3751"/>
    <w:rsid w:val="004F14A9"/>
    <w:rsid w:val="004F19B4"/>
    <w:rsid w:val="00542CF5"/>
    <w:rsid w:val="00543239"/>
    <w:rsid w:val="00543DCE"/>
    <w:rsid w:val="005448F0"/>
    <w:rsid w:val="00550FEA"/>
    <w:rsid w:val="005531DA"/>
    <w:rsid w:val="0055376F"/>
    <w:rsid w:val="005566F7"/>
    <w:rsid w:val="005614C6"/>
    <w:rsid w:val="00574866"/>
    <w:rsid w:val="00575BAF"/>
    <w:rsid w:val="00577E0C"/>
    <w:rsid w:val="00582AC0"/>
    <w:rsid w:val="005943C1"/>
    <w:rsid w:val="00596EDB"/>
    <w:rsid w:val="005A0188"/>
    <w:rsid w:val="005A2E92"/>
    <w:rsid w:val="005A70DC"/>
    <w:rsid w:val="005B1B6E"/>
    <w:rsid w:val="005C1009"/>
    <w:rsid w:val="005C479B"/>
    <w:rsid w:val="005D2B7A"/>
    <w:rsid w:val="005E198C"/>
    <w:rsid w:val="005F0B8F"/>
    <w:rsid w:val="005F2327"/>
    <w:rsid w:val="005F7900"/>
    <w:rsid w:val="0062383B"/>
    <w:rsid w:val="00630AF0"/>
    <w:rsid w:val="0063109B"/>
    <w:rsid w:val="006468DA"/>
    <w:rsid w:val="006542A9"/>
    <w:rsid w:val="00656866"/>
    <w:rsid w:val="00656889"/>
    <w:rsid w:val="0066039E"/>
    <w:rsid w:val="0066604C"/>
    <w:rsid w:val="00667842"/>
    <w:rsid w:val="0067072F"/>
    <w:rsid w:val="00670A9C"/>
    <w:rsid w:val="00671AA4"/>
    <w:rsid w:val="0068162C"/>
    <w:rsid w:val="006823D4"/>
    <w:rsid w:val="006962C6"/>
    <w:rsid w:val="006A7954"/>
    <w:rsid w:val="006B5E27"/>
    <w:rsid w:val="006B6226"/>
    <w:rsid w:val="006C0587"/>
    <w:rsid w:val="006C0B2C"/>
    <w:rsid w:val="006C1168"/>
    <w:rsid w:val="006E2756"/>
    <w:rsid w:val="006F6F07"/>
    <w:rsid w:val="006F71F8"/>
    <w:rsid w:val="00706B2B"/>
    <w:rsid w:val="00706B36"/>
    <w:rsid w:val="00710FC0"/>
    <w:rsid w:val="00711A1D"/>
    <w:rsid w:val="00730010"/>
    <w:rsid w:val="00746D8F"/>
    <w:rsid w:val="00746E30"/>
    <w:rsid w:val="0074721B"/>
    <w:rsid w:val="007549CC"/>
    <w:rsid w:val="007636DE"/>
    <w:rsid w:val="00765ABE"/>
    <w:rsid w:val="0076636B"/>
    <w:rsid w:val="0077314B"/>
    <w:rsid w:val="00773297"/>
    <w:rsid w:val="00777C87"/>
    <w:rsid w:val="0078134C"/>
    <w:rsid w:val="007A0E57"/>
    <w:rsid w:val="007A7BF3"/>
    <w:rsid w:val="007B0175"/>
    <w:rsid w:val="007B5CE5"/>
    <w:rsid w:val="007C028F"/>
    <w:rsid w:val="007C41C7"/>
    <w:rsid w:val="007C5178"/>
    <w:rsid w:val="007D3B50"/>
    <w:rsid w:val="007E315A"/>
    <w:rsid w:val="007E6A16"/>
    <w:rsid w:val="007E7C34"/>
    <w:rsid w:val="007F256D"/>
    <w:rsid w:val="007F6F6E"/>
    <w:rsid w:val="007F707C"/>
    <w:rsid w:val="00803CD6"/>
    <w:rsid w:val="00821688"/>
    <w:rsid w:val="00827B36"/>
    <w:rsid w:val="008355A3"/>
    <w:rsid w:val="008359D6"/>
    <w:rsid w:val="0084705E"/>
    <w:rsid w:val="00852D09"/>
    <w:rsid w:val="008556E2"/>
    <w:rsid w:val="008606AC"/>
    <w:rsid w:val="008908F6"/>
    <w:rsid w:val="0089372E"/>
    <w:rsid w:val="008944E0"/>
    <w:rsid w:val="008965A5"/>
    <w:rsid w:val="008A7600"/>
    <w:rsid w:val="008B168F"/>
    <w:rsid w:val="008B216A"/>
    <w:rsid w:val="008B2EB3"/>
    <w:rsid w:val="008B54C7"/>
    <w:rsid w:val="008D2C36"/>
    <w:rsid w:val="008D36D5"/>
    <w:rsid w:val="008D56AA"/>
    <w:rsid w:val="008D6AC7"/>
    <w:rsid w:val="008F122B"/>
    <w:rsid w:val="008F5129"/>
    <w:rsid w:val="00900525"/>
    <w:rsid w:val="00914048"/>
    <w:rsid w:val="00914E98"/>
    <w:rsid w:val="00924AA1"/>
    <w:rsid w:val="009275B2"/>
    <w:rsid w:val="00927B26"/>
    <w:rsid w:val="009300EA"/>
    <w:rsid w:val="009350A9"/>
    <w:rsid w:val="009373ED"/>
    <w:rsid w:val="00951933"/>
    <w:rsid w:val="009543DE"/>
    <w:rsid w:val="0097150F"/>
    <w:rsid w:val="0097743D"/>
    <w:rsid w:val="00985366"/>
    <w:rsid w:val="00985C59"/>
    <w:rsid w:val="00986668"/>
    <w:rsid w:val="00994C80"/>
    <w:rsid w:val="00995B46"/>
    <w:rsid w:val="009979B7"/>
    <w:rsid w:val="009A0C5A"/>
    <w:rsid w:val="009B0885"/>
    <w:rsid w:val="009B219F"/>
    <w:rsid w:val="009B3310"/>
    <w:rsid w:val="009B6364"/>
    <w:rsid w:val="009C4330"/>
    <w:rsid w:val="009C45CC"/>
    <w:rsid w:val="009C49AD"/>
    <w:rsid w:val="009C6D64"/>
    <w:rsid w:val="009D25E4"/>
    <w:rsid w:val="009D642E"/>
    <w:rsid w:val="009E1012"/>
    <w:rsid w:val="009E739B"/>
    <w:rsid w:val="009F570A"/>
    <w:rsid w:val="00A077B8"/>
    <w:rsid w:val="00A14BD9"/>
    <w:rsid w:val="00A248C9"/>
    <w:rsid w:val="00A50C46"/>
    <w:rsid w:val="00A52EC4"/>
    <w:rsid w:val="00A53479"/>
    <w:rsid w:val="00A55479"/>
    <w:rsid w:val="00A579DE"/>
    <w:rsid w:val="00A67650"/>
    <w:rsid w:val="00A8535B"/>
    <w:rsid w:val="00A8623E"/>
    <w:rsid w:val="00A865B0"/>
    <w:rsid w:val="00AA284B"/>
    <w:rsid w:val="00AB3409"/>
    <w:rsid w:val="00AC449E"/>
    <w:rsid w:val="00AD0D2D"/>
    <w:rsid w:val="00AD3A98"/>
    <w:rsid w:val="00AD5554"/>
    <w:rsid w:val="00AD78DF"/>
    <w:rsid w:val="00AF1E05"/>
    <w:rsid w:val="00AF2D3F"/>
    <w:rsid w:val="00AF6C4C"/>
    <w:rsid w:val="00AF78EB"/>
    <w:rsid w:val="00B12F8A"/>
    <w:rsid w:val="00B13AEA"/>
    <w:rsid w:val="00B23CE1"/>
    <w:rsid w:val="00B32FEE"/>
    <w:rsid w:val="00B3661E"/>
    <w:rsid w:val="00B4045E"/>
    <w:rsid w:val="00B41DF8"/>
    <w:rsid w:val="00B44549"/>
    <w:rsid w:val="00B50BA8"/>
    <w:rsid w:val="00B5173A"/>
    <w:rsid w:val="00B5774D"/>
    <w:rsid w:val="00B66006"/>
    <w:rsid w:val="00B776F3"/>
    <w:rsid w:val="00B80BB9"/>
    <w:rsid w:val="00B94DC6"/>
    <w:rsid w:val="00B96A8B"/>
    <w:rsid w:val="00BA1748"/>
    <w:rsid w:val="00BA2FF6"/>
    <w:rsid w:val="00BA4CE3"/>
    <w:rsid w:val="00BA5022"/>
    <w:rsid w:val="00BA6016"/>
    <w:rsid w:val="00BA7ACA"/>
    <w:rsid w:val="00BB2A62"/>
    <w:rsid w:val="00BC2B1E"/>
    <w:rsid w:val="00BC37DD"/>
    <w:rsid w:val="00BC3C66"/>
    <w:rsid w:val="00BC61E0"/>
    <w:rsid w:val="00BC67B4"/>
    <w:rsid w:val="00BC6D57"/>
    <w:rsid w:val="00BD1D85"/>
    <w:rsid w:val="00BE3300"/>
    <w:rsid w:val="00BF591F"/>
    <w:rsid w:val="00BF73CC"/>
    <w:rsid w:val="00C0364B"/>
    <w:rsid w:val="00C0632C"/>
    <w:rsid w:val="00C11D2C"/>
    <w:rsid w:val="00C1558E"/>
    <w:rsid w:val="00C17DC9"/>
    <w:rsid w:val="00C2047E"/>
    <w:rsid w:val="00C3036F"/>
    <w:rsid w:val="00C34076"/>
    <w:rsid w:val="00C35E30"/>
    <w:rsid w:val="00C57202"/>
    <w:rsid w:val="00C64845"/>
    <w:rsid w:val="00C65749"/>
    <w:rsid w:val="00C66339"/>
    <w:rsid w:val="00C70ECE"/>
    <w:rsid w:val="00C72B3B"/>
    <w:rsid w:val="00C847B2"/>
    <w:rsid w:val="00C84D93"/>
    <w:rsid w:val="00C86984"/>
    <w:rsid w:val="00C911B7"/>
    <w:rsid w:val="00CA339C"/>
    <w:rsid w:val="00CB02B9"/>
    <w:rsid w:val="00CB04BE"/>
    <w:rsid w:val="00CB681B"/>
    <w:rsid w:val="00CC5E5E"/>
    <w:rsid w:val="00CC7AEE"/>
    <w:rsid w:val="00CD2B14"/>
    <w:rsid w:val="00CD5461"/>
    <w:rsid w:val="00CE03A8"/>
    <w:rsid w:val="00CE30E8"/>
    <w:rsid w:val="00CE7690"/>
    <w:rsid w:val="00CF3303"/>
    <w:rsid w:val="00CF4C64"/>
    <w:rsid w:val="00CF50F6"/>
    <w:rsid w:val="00CF580D"/>
    <w:rsid w:val="00D03B5B"/>
    <w:rsid w:val="00D069D8"/>
    <w:rsid w:val="00D107F5"/>
    <w:rsid w:val="00D13D6F"/>
    <w:rsid w:val="00D209A2"/>
    <w:rsid w:val="00D225DE"/>
    <w:rsid w:val="00D23A52"/>
    <w:rsid w:val="00D257E5"/>
    <w:rsid w:val="00D27C83"/>
    <w:rsid w:val="00D3725D"/>
    <w:rsid w:val="00D445CF"/>
    <w:rsid w:val="00D456DC"/>
    <w:rsid w:val="00D52C92"/>
    <w:rsid w:val="00D53333"/>
    <w:rsid w:val="00D6172E"/>
    <w:rsid w:val="00D61D83"/>
    <w:rsid w:val="00D72BB7"/>
    <w:rsid w:val="00D7522D"/>
    <w:rsid w:val="00D832F3"/>
    <w:rsid w:val="00D85877"/>
    <w:rsid w:val="00D908AD"/>
    <w:rsid w:val="00DB707E"/>
    <w:rsid w:val="00DC24C9"/>
    <w:rsid w:val="00DC2FE7"/>
    <w:rsid w:val="00DC54E2"/>
    <w:rsid w:val="00DC681E"/>
    <w:rsid w:val="00DD4849"/>
    <w:rsid w:val="00DE0542"/>
    <w:rsid w:val="00DF0485"/>
    <w:rsid w:val="00E03566"/>
    <w:rsid w:val="00E066F6"/>
    <w:rsid w:val="00E16429"/>
    <w:rsid w:val="00E23FC4"/>
    <w:rsid w:val="00E354FD"/>
    <w:rsid w:val="00E539F7"/>
    <w:rsid w:val="00E66AC8"/>
    <w:rsid w:val="00E7060C"/>
    <w:rsid w:val="00E70F0F"/>
    <w:rsid w:val="00E72B9F"/>
    <w:rsid w:val="00E92F45"/>
    <w:rsid w:val="00EA4DB5"/>
    <w:rsid w:val="00EC1F30"/>
    <w:rsid w:val="00EC292D"/>
    <w:rsid w:val="00EC2BFF"/>
    <w:rsid w:val="00EC4C1B"/>
    <w:rsid w:val="00ED3462"/>
    <w:rsid w:val="00ED5FE1"/>
    <w:rsid w:val="00ED6411"/>
    <w:rsid w:val="00EE720F"/>
    <w:rsid w:val="00EF0CDA"/>
    <w:rsid w:val="00EF6152"/>
    <w:rsid w:val="00EF7A19"/>
    <w:rsid w:val="00F0210E"/>
    <w:rsid w:val="00F0427A"/>
    <w:rsid w:val="00F054AC"/>
    <w:rsid w:val="00F073F6"/>
    <w:rsid w:val="00F10B4D"/>
    <w:rsid w:val="00F1506B"/>
    <w:rsid w:val="00F155AB"/>
    <w:rsid w:val="00F155B7"/>
    <w:rsid w:val="00F24AA9"/>
    <w:rsid w:val="00F358FE"/>
    <w:rsid w:val="00F3678E"/>
    <w:rsid w:val="00F608B5"/>
    <w:rsid w:val="00F65021"/>
    <w:rsid w:val="00F65F95"/>
    <w:rsid w:val="00F755D9"/>
    <w:rsid w:val="00F7611B"/>
    <w:rsid w:val="00F76A25"/>
    <w:rsid w:val="00F80B5A"/>
    <w:rsid w:val="00F8147F"/>
    <w:rsid w:val="00F904F0"/>
    <w:rsid w:val="00F969B2"/>
    <w:rsid w:val="00FA7167"/>
    <w:rsid w:val="00FA7BDE"/>
    <w:rsid w:val="00FB2A11"/>
    <w:rsid w:val="00FB4E92"/>
    <w:rsid w:val="00FB5D5F"/>
    <w:rsid w:val="00FC11AB"/>
    <w:rsid w:val="00FC2184"/>
    <w:rsid w:val="00FC38B0"/>
    <w:rsid w:val="00FC6244"/>
    <w:rsid w:val="00FD21DB"/>
    <w:rsid w:val="00FD2F74"/>
    <w:rsid w:val="00FE1E9B"/>
    <w:rsid w:val="00FE241F"/>
    <w:rsid w:val="00FE438B"/>
    <w:rsid w:val="00FF2996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9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89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4D189B"/>
    <w:rPr>
      <w:szCs w:val="24"/>
      <w:lang w:eastAsia="ru-RU"/>
    </w:rPr>
  </w:style>
  <w:style w:type="paragraph" w:styleId="a5">
    <w:name w:val="Body Text"/>
    <w:basedOn w:val="a"/>
    <w:link w:val="a4"/>
    <w:rsid w:val="004D189B"/>
    <w:pPr>
      <w:jc w:val="both"/>
    </w:pPr>
    <w:rPr>
      <w:rFonts w:asciiTheme="minorHAnsi" w:hAnsiTheme="minorHAnsi" w:cstheme="minorBidi"/>
      <w:sz w:val="22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semiHidden/>
    <w:rsid w:val="004D189B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D1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89B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8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89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94C80"/>
    <w:pPr>
      <w:spacing w:after="160" w:line="259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к306</dc:creator>
  <cp:lastModifiedBy>к306</cp:lastModifiedBy>
  <cp:revision>1</cp:revision>
  <dcterms:created xsi:type="dcterms:W3CDTF">2021-01-06T05:50:00Z</dcterms:created>
  <dcterms:modified xsi:type="dcterms:W3CDTF">2021-01-06T06:23:00Z</dcterms:modified>
</cp:coreProperties>
</file>